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73" w:rsidRDefault="00235873">
      <w:r>
        <w:t>Hoe gaan we de kosten er weer uit krijgen? Hoe zouden we er wat extra aan kunnen overhouden?</w:t>
      </w:r>
    </w:p>
    <w:p w:rsidR="00FE3235" w:rsidRDefault="00FE3235">
      <w:r>
        <w:t>Bestaand code voor 120*600 rotator:</w:t>
      </w:r>
    </w:p>
    <w:p w:rsidR="00FE3235" w:rsidRPr="00FE3235" w:rsidRDefault="00FE3235">
      <w:pPr>
        <w:rPr>
          <w:lang w:val="en-US"/>
        </w:rPr>
      </w:pPr>
      <w:r w:rsidRPr="00FE3235">
        <w:rPr>
          <w:lang w:val="en-US"/>
        </w:rPr>
        <w:t>&lt;script type="text/</w:t>
      </w:r>
      <w:proofErr w:type="spellStart"/>
      <w:r w:rsidRPr="00FE3235">
        <w:rPr>
          <w:lang w:val="en-US"/>
        </w:rPr>
        <w:t>javascript</w:t>
      </w:r>
      <w:proofErr w:type="spellEnd"/>
      <w:r w:rsidRPr="00FE3235">
        <w:rPr>
          <w:lang w:val="en-US"/>
        </w:rPr>
        <w:t xml:space="preserve">" </w:t>
      </w:r>
      <w:proofErr w:type="spellStart"/>
      <w:r w:rsidRPr="00FE3235">
        <w:rPr>
          <w:lang w:val="en-US"/>
        </w:rPr>
        <w:t>src</w:t>
      </w:r>
      <w:proofErr w:type="spellEnd"/>
      <w:r w:rsidRPr="00FE3235">
        <w:rPr>
          <w:lang w:val="en-US"/>
        </w:rPr>
        <w:t xml:space="preserve">="http://rotator.tradetracker.net/?r=18262&amp;amp;t=js" </w:t>
      </w:r>
      <w:proofErr w:type="spellStart"/>
      <w:r w:rsidRPr="00FE3235">
        <w:rPr>
          <w:lang w:val="en-US"/>
        </w:rPr>
        <w:t>charset</w:t>
      </w:r>
      <w:proofErr w:type="spellEnd"/>
      <w:r w:rsidRPr="00FE3235">
        <w:rPr>
          <w:lang w:val="en-US"/>
        </w:rPr>
        <w:t>="UTF-8"&gt;&lt;/script&gt;</w:t>
      </w:r>
    </w:p>
    <w:p w:rsidR="00235873" w:rsidRDefault="00235873" w:rsidP="00235873">
      <w:pPr>
        <w:pStyle w:val="Kop1"/>
      </w:pPr>
      <w:r>
        <w:t>V1</w:t>
      </w:r>
    </w:p>
    <w:p w:rsidR="00235873" w:rsidRDefault="00B53AB8" w:rsidP="00B53AB8">
      <w:pPr>
        <w:pStyle w:val="Geenafstand"/>
      </w:pPr>
      <w:proofErr w:type="spellStart"/>
      <w:r w:rsidRPr="00B53AB8">
        <w:rPr>
          <w:rStyle w:val="Kop2Char"/>
        </w:rPr>
        <w:t>Googleads</w:t>
      </w:r>
      <w:proofErr w:type="spellEnd"/>
      <w:r w:rsidR="00F9205F">
        <w:br/>
      </w:r>
      <w:r w:rsidR="00235873">
        <w:t>Goo</w:t>
      </w:r>
      <w:r w:rsidR="00BA4BEE">
        <w:t xml:space="preserve">gle </w:t>
      </w:r>
      <w:proofErr w:type="spellStart"/>
      <w:r w:rsidR="00BA4BEE">
        <w:t>ads</w:t>
      </w:r>
      <w:proofErr w:type="spellEnd"/>
      <w:r w:rsidR="00BA4BEE">
        <w:t xml:space="preserve"> blok, verschillende </w:t>
      </w:r>
      <w:proofErr w:type="spellStart"/>
      <w:r w:rsidR="00BA4BEE">
        <w:t>google</w:t>
      </w:r>
      <w:proofErr w:type="spellEnd"/>
      <w:r w:rsidR="00BA4BEE">
        <w:t xml:space="preserve"> </w:t>
      </w:r>
      <w:proofErr w:type="spellStart"/>
      <w:r w:rsidR="00BA4BEE">
        <w:t>ads</w:t>
      </w:r>
      <w:proofErr w:type="spellEnd"/>
      <w:r w:rsidR="00BA4BEE">
        <w:t xml:space="preserve"> waar wij geen invloed op hebben</w:t>
      </w:r>
    </w:p>
    <w:p w:rsidR="00F9205F" w:rsidRDefault="00F9205F" w:rsidP="00F9205F">
      <w:pPr>
        <w:pStyle w:val="Kop2"/>
      </w:pPr>
      <w:proofErr w:type="spellStart"/>
      <w:r>
        <w:t>Trade</w:t>
      </w:r>
      <w:proofErr w:type="spellEnd"/>
      <w:r>
        <w:t xml:space="preserve"> </w:t>
      </w:r>
      <w:proofErr w:type="spellStart"/>
      <w:r>
        <w:t>Tracker</w:t>
      </w:r>
      <w:proofErr w:type="spellEnd"/>
    </w:p>
    <w:p w:rsidR="00374CEF" w:rsidRDefault="00374CEF" w:rsidP="00235873">
      <w:proofErr w:type="spellStart"/>
      <w:r>
        <w:t>Trade</w:t>
      </w:r>
      <w:proofErr w:type="spellEnd"/>
      <w:r>
        <w:t xml:space="preserve"> </w:t>
      </w:r>
      <w:proofErr w:type="spellStart"/>
      <w:r>
        <w:t>Tracker</w:t>
      </w:r>
      <w:proofErr w:type="spellEnd"/>
      <w:r>
        <w:t>, inlog aangemaakt(</w:t>
      </w:r>
      <w:proofErr w:type="spellStart"/>
      <w:r>
        <w:t>username</w:t>
      </w:r>
      <w:proofErr w:type="spellEnd"/>
      <w:r>
        <w:t xml:space="preserve">: </w:t>
      </w:r>
      <w:proofErr w:type="spellStart"/>
      <w:r>
        <w:t>huisrekeningonline</w:t>
      </w:r>
      <w:proofErr w:type="spellEnd"/>
      <w:r>
        <w:t xml:space="preserve">, </w:t>
      </w:r>
      <w:proofErr w:type="spellStart"/>
      <w:r>
        <w:t>pw</w:t>
      </w:r>
      <w:proofErr w:type="spellEnd"/>
      <w:r>
        <w:t xml:space="preserve">: </w:t>
      </w:r>
      <w:proofErr w:type="spellStart"/>
      <w:r>
        <w:t>aapjeskijken</w:t>
      </w:r>
      <w:proofErr w:type="spellEnd"/>
      <w:r>
        <w:t xml:space="preserve">) we kunnen de ADS zelf bepalen, met behulp van </w:t>
      </w:r>
      <w:proofErr w:type="spellStart"/>
      <w:r>
        <w:t>rotaters</w:t>
      </w:r>
      <w:proofErr w:type="spellEnd"/>
      <w:r>
        <w:t xml:space="preserve"> kunnen </w:t>
      </w:r>
      <w:proofErr w:type="spellStart"/>
      <w:r>
        <w:t>ads</w:t>
      </w:r>
      <w:proofErr w:type="spellEnd"/>
      <w:r>
        <w:t xml:space="preserve"> </w:t>
      </w:r>
      <w:proofErr w:type="spellStart"/>
      <w:r>
        <w:t>gemixed</w:t>
      </w:r>
      <w:proofErr w:type="spellEnd"/>
      <w:r>
        <w:t xml:space="preserve"> worden in verschillende maten. We kunnen dus verschillende aanbiedingen doen. Deze kunnen we richten op de student. Hieronder een voorstel waarruit een keus gemaakt kan worden:</w:t>
      </w:r>
    </w:p>
    <w:p w:rsidR="00F04DB1" w:rsidRDefault="00F04DB1" w:rsidP="00235873">
      <w:r w:rsidRPr="00F04DB1">
        <w:rPr>
          <w:b/>
        </w:rPr>
        <w:t>Thuisbezorgd.nl</w:t>
      </w:r>
      <w:r w:rsidRPr="00F04DB1">
        <w:rPr>
          <w:b/>
        </w:rPr>
        <w:br/>
      </w:r>
      <w:r>
        <w:rPr>
          <w:rFonts w:ascii="Verdana" w:hAnsi="Verdana"/>
          <w:b/>
          <w:bCs/>
          <w:color w:val="333333"/>
          <w:sz w:val="15"/>
          <w:szCs w:val="15"/>
        </w:rPr>
        <w:t>SEA</w:t>
      </w:r>
      <w:r>
        <w:rPr>
          <w:rFonts w:ascii="Verdana" w:hAnsi="Verdana"/>
          <w:color w:val="333333"/>
          <w:sz w:val="15"/>
          <w:szCs w:val="15"/>
        </w:rPr>
        <w:br/>
        <w:t>Zoekmachine marketing is niet toegestaan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2034"/>
        <w:gridCol w:w="653"/>
        <w:gridCol w:w="560"/>
        <w:gridCol w:w="724"/>
        <w:gridCol w:w="1391"/>
        <w:gridCol w:w="1525"/>
        <w:gridCol w:w="669"/>
      </w:tblGrid>
      <w:tr w:rsidR="00F04DB1" w:rsidRPr="00F04DB1" w:rsidTr="00F04DB1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F04DB1" w:rsidRPr="00F04DB1" w:rsidTr="00F04D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2B102C" w:rsidRDefault="002B102C" w:rsidP="00235873">
      <w:pPr>
        <w:rPr>
          <w:b/>
        </w:rPr>
      </w:pPr>
    </w:p>
    <w:p w:rsidR="00922944" w:rsidRPr="002B102C" w:rsidRDefault="002B102C" w:rsidP="002B102C">
      <w:pPr>
        <w:spacing w:after="120"/>
        <w:ind w:left="150"/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</w:pPr>
      <w:r w:rsidRPr="002B102C">
        <w:rPr>
          <w:b/>
        </w:rPr>
        <w:t>Condoomfabriek.nl</w:t>
      </w:r>
      <w:r>
        <w:rPr>
          <w:b/>
        </w:rPr>
        <w:br/>
      </w:r>
      <w:r w:rsidRPr="002B102C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nl-NL"/>
        </w:rPr>
        <w:t>SEA</w:t>
      </w:r>
      <w:r w:rsidRPr="002B102C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br/>
        <w:t>Zoekmachine marketing is toegestaan, mits er niet wordt ingekocht op merknaam of misspellingen.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2034"/>
        <w:gridCol w:w="653"/>
        <w:gridCol w:w="560"/>
        <w:gridCol w:w="724"/>
        <w:gridCol w:w="1391"/>
        <w:gridCol w:w="1525"/>
        <w:gridCol w:w="669"/>
      </w:tblGrid>
      <w:tr w:rsidR="002B102C" w:rsidRPr="002B102C" w:rsidTr="002B102C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2B102C" w:rsidRPr="002B102C" w:rsidTr="002B10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2B102C" w:rsidRDefault="002B102C" w:rsidP="00235873"/>
    <w:p w:rsidR="00F04DB1" w:rsidRDefault="00D73BA8" w:rsidP="00235873">
      <w:r w:rsidRPr="00F04DB1">
        <w:rPr>
          <w:b/>
        </w:rPr>
        <w:t>Dutchypoker.nl</w:t>
      </w:r>
      <w:r w:rsidR="00F04DB1" w:rsidRPr="00F04DB1">
        <w:rPr>
          <w:b/>
        </w:rPr>
        <w:br/>
      </w:r>
      <w:r w:rsidR="00F04DB1">
        <w:rPr>
          <w:rFonts w:ascii="Verdana" w:hAnsi="Verdana"/>
          <w:b/>
          <w:bCs/>
          <w:color w:val="333333"/>
          <w:sz w:val="15"/>
          <w:szCs w:val="15"/>
        </w:rPr>
        <w:t>SEA</w:t>
      </w:r>
      <w:r w:rsidR="00F04DB1">
        <w:rPr>
          <w:rFonts w:ascii="Verdana" w:hAnsi="Verdana"/>
          <w:color w:val="333333"/>
          <w:sz w:val="15"/>
          <w:szCs w:val="15"/>
        </w:rPr>
        <w:br/>
        <w:t>Zoekmachine marketing is toegestaan met uitzondering van merknaam, of misspelingen daarvan.</w:t>
      </w:r>
      <w:r w:rsidR="00F04DB1">
        <w:rPr>
          <w:rFonts w:ascii="Verdana" w:hAnsi="Verdana"/>
          <w:color w:val="333333"/>
          <w:sz w:val="15"/>
          <w:szCs w:val="15"/>
        </w:rPr>
        <w:br/>
      </w:r>
      <w:r w:rsidR="00F04DB1">
        <w:rPr>
          <w:rFonts w:ascii="Verdana" w:hAnsi="Verdana"/>
          <w:color w:val="333333"/>
          <w:sz w:val="15"/>
          <w:szCs w:val="15"/>
        </w:rPr>
        <w:br/>
      </w:r>
      <w:r w:rsidR="00F04DB1">
        <w:rPr>
          <w:rFonts w:ascii="Verdana" w:hAnsi="Verdana"/>
          <w:b/>
          <w:bCs/>
          <w:color w:val="333333"/>
          <w:sz w:val="15"/>
          <w:szCs w:val="15"/>
        </w:rPr>
        <w:t>Commissies</w:t>
      </w:r>
      <w:r w:rsidR="00F04DB1">
        <w:rPr>
          <w:rFonts w:ascii="Verdana" w:hAnsi="Verdana"/>
          <w:color w:val="333333"/>
          <w:sz w:val="15"/>
          <w:szCs w:val="15"/>
        </w:rPr>
        <w:br/>
        <w:t>Standaard valt u in het algemeen segment. Als u een poker gerelateerde site heeft komt u in aanmerking van het poker segment. Om hiervoor in aanmerking te komen kunt u een ticket sturen.</w:t>
      </w:r>
      <w:r w:rsidR="00F04DB1">
        <w:rPr>
          <w:rFonts w:ascii="Verdana" w:hAnsi="Verdana"/>
          <w:color w:val="333333"/>
          <w:sz w:val="15"/>
          <w:szCs w:val="15"/>
        </w:rPr>
        <w:br/>
      </w:r>
      <w:r w:rsidR="00F04DB1">
        <w:rPr>
          <w:rFonts w:ascii="Verdana" w:hAnsi="Verdana"/>
          <w:color w:val="333333"/>
          <w:sz w:val="15"/>
          <w:szCs w:val="15"/>
        </w:rPr>
        <w:br/>
        <w:t>Geld Verdienen Pagina's zijn uitgesloten voor deze campagne.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1942"/>
        <w:gridCol w:w="623"/>
        <w:gridCol w:w="947"/>
        <w:gridCol w:w="691"/>
        <w:gridCol w:w="1328"/>
        <w:gridCol w:w="1456"/>
        <w:gridCol w:w="639"/>
      </w:tblGrid>
      <w:tr w:rsidR="00F04DB1" w:rsidRPr="00F04DB1" w:rsidTr="00F04DB1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F04DB1" w:rsidRPr="00F04DB1" w:rsidTr="00F04D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F04DB1" w:rsidRPr="00F04DB1" w:rsidTr="00F04D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Poker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F04DB1" w:rsidRPr="00F04DB1" w:rsidTr="00F04D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No-Click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D73BA8" w:rsidRDefault="00D73BA8" w:rsidP="008E21C2"/>
    <w:p w:rsidR="008E21C2" w:rsidRPr="008E21C2" w:rsidRDefault="008E21C2" w:rsidP="008E21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</w:pPr>
      <w:r>
        <w:rPr>
          <w:b/>
        </w:rPr>
        <w:t>UniBet.nl</w:t>
      </w:r>
      <w:r>
        <w:rPr>
          <w:b/>
        </w:rPr>
        <w:br/>
      </w:r>
      <w:r w:rsidRPr="008E21C2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>Standaard valt u in het Standaard segment;</w:t>
      </w:r>
    </w:p>
    <w:p w:rsidR="008E21C2" w:rsidRPr="008E21C2" w:rsidRDefault="008E21C2" w:rsidP="00235873">
      <w:pPr>
        <w:rPr>
          <w:b/>
        </w:rPr>
      </w:pPr>
      <w:r w:rsidRPr="008E21C2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lastRenderedPageBreak/>
        <w:t xml:space="preserve">Indien de site zich bevindt in de categorie Geld verdienen pagina's, dan valt u in het </w:t>
      </w:r>
      <w:proofErr w:type="spellStart"/>
      <w:r w:rsidRPr="008E21C2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>No-Click</w:t>
      </w:r>
      <w:proofErr w:type="spellEnd"/>
      <w:r w:rsidRPr="008E21C2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 xml:space="preserve"> segment.</w:t>
      </w:r>
      <w:r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br/>
      </w:r>
      <w:r>
        <w:rPr>
          <w:rFonts w:ascii="Verdana" w:hAnsi="Verdana"/>
          <w:b/>
          <w:bCs/>
          <w:color w:val="333333"/>
          <w:sz w:val="15"/>
          <w:szCs w:val="15"/>
        </w:rPr>
        <w:t>Uitbetaling commissie</w:t>
      </w:r>
      <w:r>
        <w:rPr>
          <w:rFonts w:ascii="Verdana" w:hAnsi="Verdana"/>
          <w:color w:val="333333"/>
          <w:sz w:val="15"/>
          <w:szCs w:val="15"/>
        </w:rPr>
        <w:br/>
        <w:t>Voor iedere nieuwe speler die minimaal €15,- stort wordt een vergoeding van € 60,- uitgekeerd. Inschrijvingen van bestaande spelers en stortingen onder het minimum bedrag van € 15,- worden niet vergoedt.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2020"/>
        <w:gridCol w:w="649"/>
        <w:gridCol w:w="556"/>
        <w:gridCol w:w="719"/>
        <w:gridCol w:w="1382"/>
        <w:gridCol w:w="1515"/>
        <w:gridCol w:w="665"/>
      </w:tblGrid>
      <w:tr w:rsidR="008E21C2" w:rsidRPr="008E21C2" w:rsidTr="008E21C2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8E21C2" w:rsidRPr="008E21C2" w:rsidTr="008E21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proofErr w:type="spellStart"/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No-Click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8E21C2" w:rsidRPr="008E21C2" w:rsidTr="008E21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Standaard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1C2" w:rsidRPr="008E21C2" w:rsidRDefault="008E21C2" w:rsidP="008E21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E21C2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8E21C2" w:rsidRPr="008E21C2" w:rsidRDefault="008E21C2" w:rsidP="00235873">
      <w:pPr>
        <w:rPr>
          <w:b/>
        </w:rPr>
      </w:pPr>
    </w:p>
    <w:p w:rsidR="00D73BA8" w:rsidRDefault="00F04DB1" w:rsidP="00235873">
      <w:r w:rsidRPr="00F04DB1">
        <w:rPr>
          <w:b/>
        </w:rPr>
        <w:t>PartyPoker.nl</w:t>
      </w:r>
      <w:r w:rsidRPr="00F04DB1">
        <w:rPr>
          <w:b/>
        </w:rPr>
        <w:br/>
      </w:r>
      <w:r>
        <w:rPr>
          <w:rFonts w:ascii="Verdana" w:hAnsi="Verdana"/>
          <w:b/>
          <w:bCs/>
          <w:color w:val="333333"/>
          <w:sz w:val="15"/>
          <w:szCs w:val="15"/>
        </w:rPr>
        <w:t>SEA</w:t>
      </w:r>
      <w:r>
        <w:rPr>
          <w:rFonts w:ascii="Verdana" w:hAnsi="Verdana"/>
          <w:color w:val="333333"/>
          <w:sz w:val="15"/>
          <w:szCs w:val="15"/>
        </w:rPr>
        <w:br/>
        <w:t>Zoekmachine marketing is toegestaan, mits er niet ingekocht wordt op merknaam.</w:t>
      </w:r>
      <w:r>
        <w:rPr>
          <w:rFonts w:ascii="Verdana" w:hAnsi="Verdana"/>
          <w:color w:val="333333"/>
          <w:sz w:val="15"/>
          <w:szCs w:val="15"/>
        </w:rPr>
        <w:br/>
      </w:r>
      <w:r>
        <w:rPr>
          <w:rFonts w:ascii="Verdana" w:hAnsi="Verdana"/>
          <w:color w:val="333333"/>
          <w:sz w:val="15"/>
          <w:szCs w:val="15"/>
        </w:rPr>
        <w:br/>
      </w:r>
      <w:r>
        <w:rPr>
          <w:rFonts w:ascii="Verdana" w:hAnsi="Verdana"/>
          <w:b/>
          <w:bCs/>
          <w:color w:val="333333"/>
          <w:sz w:val="15"/>
          <w:szCs w:val="15"/>
        </w:rPr>
        <w:t>Uitbetaling commissie</w:t>
      </w:r>
      <w:r>
        <w:rPr>
          <w:rFonts w:ascii="Verdana" w:hAnsi="Verdana"/>
          <w:color w:val="333333"/>
          <w:sz w:val="15"/>
          <w:szCs w:val="15"/>
        </w:rPr>
        <w:br/>
        <w:t>• Een speler dient PartyPoker.com te downloaden;</w:t>
      </w:r>
      <w:r>
        <w:rPr>
          <w:rFonts w:ascii="Verdana" w:hAnsi="Verdana"/>
          <w:color w:val="333333"/>
          <w:sz w:val="15"/>
          <w:szCs w:val="15"/>
        </w:rPr>
        <w:br/>
        <w:t>• Speler dient minimaal $ 25,- te storten;</w:t>
      </w:r>
      <w:r>
        <w:rPr>
          <w:rFonts w:ascii="Verdana" w:hAnsi="Verdana"/>
          <w:color w:val="333333"/>
          <w:sz w:val="15"/>
          <w:szCs w:val="15"/>
        </w:rPr>
        <w:br/>
        <w:t xml:space="preserve">• Genereert minimaal 5 </w:t>
      </w:r>
      <w:proofErr w:type="spellStart"/>
      <w:r>
        <w:rPr>
          <w:rFonts w:ascii="Verdana" w:hAnsi="Verdana"/>
          <w:color w:val="333333"/>
          <w:sz w:val="15"/>
          <w:szCs w:val="15"/>
        </w:rPr>
        <w:t>PartyPoints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(</w:t>
      </w:r>
      <w:proofErr w:type="spellStart"/>
      <w:r>
        <w:rPr>
          <w:rFonts w:ascii="Verdana" w:hAnsi="Verdana"/>
          <w:color w:val="333333"/>
          <w:sz w:val="15"/>
          <w:szCs w:val="15"/>
        </w:rPr>
        <w:t>PartyPoints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worden verdient als je een bepaalde tijd speelt). Voor meer informatie klik </w:t>
      </w:r>
      <w:hyperlink r:id="rId5" w:tgtFrame="_blank" w:history="1">
        <w:r>
          <w:rPr>
            <w:rStyle w:val="Hyperlink"/>
            <w:rFonts w:ascii="Verdana" w:hAnsi="Verdana"/>
            <w:color w:val="2D4AA5"/>
            <w:sz w:val="15"/>
            <w:szCs w:val="15"/>
          </w:rPr>
          <w:t>hier</w:t>
        </w:r>
      </w:hyperlink>
      <w:r>
        <w:rPr>
          <w:rFonts w:ascii="Verdana" w:hAnsi="Verdana"/>
          <w:color w:val="333333"/>
          <w:sz w:val="15"/>
          <w:szCs w:val="15"/>
        </w:rPr>
        <w:t>;</w:t>
      </w:r>
      <w:r>
        <w:rPr>
          <w:rFonts w:ascii="Verdana" w:hAnsi="Verdana"/>
          <w:color w:val="333333"/>
          <w:sz w:val="15"/>
          <w:szCs w:val="15"/>
        </w:rPr>
        <w:br/>
        <w:t xml:space="preserve">• Als de 5 </w:t>
      </w:r>
      <w:proofErr w:type="spellStart"/>
      <w:r>
        <w:rPr>
          <w:rFonts w:ascii="Verdana" w:hAnsi="Verdana"/>
          <w:color w:val="333333"/>
          <w:sz w:val="15"/>
          <w:szCs w:val="15"/>
        </w:rPr>
        <w:t>PartyPoints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behaald zijn zal de </w:t>
      </w:r>
      <w:proofErr w:type="spellStart"/>
      <w:r>
        <w:rPr>
          <w:rFonts w:ascii="Verdana" w:hAnsi="Verdana"/>
          <w:color w:val="333333"/>
          <w:sz w:val="15"/>
          <w:szCs w:val="15"/>
        </w:rPr>
        <w:t>sale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ingevoerd worden;</w:t>
      </w:r>
      <w:r>
        <w:rPr>
          <w:rFonts w:ascii="Verdana" w:hAnsi="Verdana"/>
          <w:color w:val="333333"/>
          <w:sz w:val="15"/>
          <w:szCs w:val="15"/>
        </w:rPr>
        <w:br/>
      </w:r>
      <w:r>
        <w:rPr>
          <w:rFonts w:ascii="Verdana" w:hAnsi="Verdana"/>
          <w:color w:val="333333"/>
          <w:sz w:val="15"/>
          <w:szCs w:val="15"/>
        </w:rPr>
        <w:br/>
        <w:t xml:space="preserve">De </w:t>
      </w:r>
      <w:proofErr w:type="spellStart"/>
      <w:r>
        <w:rPr>
          <w:rFonts w:ascii="Verdana" w:hAnsi="Verdana"/>
          <w:color w:val="333333"/>
          <w:sz w:val="15"/>
          <w:szCs w:val="15"/>
        </w:rPr>
        <w:t>sales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van Partypoker.com worden handmatig ingevoerd, wat kan betekenen dat er 2 dagen tussen kan zitten voordat de </w:t>
      </w:r>
      <w:proofErr w:type="spellStart"/>
      <w:r>
        <w:rPr>
          <w:rFonts w:ascii="Verdana" w:hAnsi="Verdana"/>
          <w:color w:val="333333"/>
          <w:sz w:val="15"/>
          <w:szCs w:val="15"/>
        </w:rPr>
        <w:t>sale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is ingevoerd. PartyPoker.com hanteert </w:t>
      </w:r>
      <w:proofErr w:type="spellStart"/>
      <w:r>
        <w:rPr>
          <w:rFonts w:ascii="Verdana" w:hAnsi="Verdana"/>
          <w:color w:val="333333"/>
          <w:sz w:val="15"/>
          <w:szCs w:val="15"/>
        </w:rPr>
        <w:t>PartyPoints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om fraude tegen te gaan.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2034"/>
        <w:gridCol w:w="653"/>
        <w:gridCol w:w="560"/>
        <w:gridCol w:w="724"/>
        <w:gridCol w:w="1391"/>
        <w:gridCol w:w="1525"/>
        <w:gridCol w:w="669"/>
      </w:tblGrid>
      <w:tr w:rsidR="00F04DB1" w:rsidRPr="00F04DB1" w:rsidTr="00F04DB1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F04DB1" w:rsidRPr="00F04DB1" w:rsidTr="00F04D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DB1" w:rsidRPr="00F04DB1" w:rsidRDefault="00F04DB1" w:rsidP="00F04DB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F04DB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F04DB1" w:rsidRDefault="00F04DB1" w:rsidP="00235873"/>
    <w:p w:rsidR="00D73BA8" w:rsidRPr="00F04DB1" w:rsidRDefault="00922944" w:rsidP="00235873">
      <w:pPr>
        <w:rPr>
          <w:b/>
        </w:rPr>
      </w:pPr>
      <w:r w:rsidRPr="00F04DB1">
        <w:rPr>
          <w:b/>
        </w:rPr>
        <w:t>Sim-</w:t>
      </w:r>
      <w:r w:rsidR="00D73BA8" w:rsidRPr="00F04DB1">
        <w:rPr>
          <w:b/>
        </w:rPr>
        <w:t>only-vergelijk.nl</w:t>
      </w:r>
      <w:r w:rsidR="00D73BA8" w:rsidRPr="00F04DB1">
        <w:rPr>
          <w:b/>
        </w:rPr>
        <w:br/>
      </w:r>
      <w:r w:rsidR="00F04DB1">
        <w:rPr>
          <w:rFonts w:ascii="Verdana" w:hAnsi="Verdana"/>
          <w:color w:val="333333"/>
          <w:sz w:val="15"/>
          <w:szCs w:val="15"/>
        </w:rPr>
        <w:t xml:space="preserve">Indien u een relevante, kwalitatief goede website beheert, kunt u een verzoek tot opname in het Premium segment doen middels het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ticket-systeem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>.</w:t>
      </w:r>
      <w:r w:rsidR="00F04DB1">
        <w:rPr>
          <w:rFonts w:ascii="Verdana" w:hAnsi="Verdana"/>
          <w:color w:val="333333"/>
          <w:sz w:val="15"/>
          <w:szCs w:val="15"/>
        </w:rPr>
        <w:br/>
      </w:r>
      <w:r w:rsidR="00F04DB1">
        <w:rPr>
          <w:rFonts w:ascii="Verdana" w:hAnsi="Verdana"/>
          <w:color w:val="333333"/>
          <w:sz w:val="15"/>
          <w:szCs w:val="15"/>
        </w:rPr>
        <w:br/>
      </w:r>
      <w:r w:rsidR="00F04DB1">
        <w:rPr>
          <w:rFonts w:ascii="Verdana" w:hAnsi="Verdana"/>
          <w:b/>
          <w:bCs/>
          <w:color w:val="333333"/>
          <w:sz w:val="15"/>
          <w:szCs w:val="15"/>
        </w:rPr>
        <w:t>SEA</w:t>
      </w:r>
      <w:r w:rsidR="00F04DB1">
        <w:rPr>
          <w:rFonts w:ascii="Verdana" w:hAnsi="Verdana"/>
          <w:color w:val="333333"/>
          <w:sz w:val="15"/>
          <w:szCs w:val="15"/>
        </w:rPr>
        <w:br/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Keyword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buying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toegestaan, maar niet op merknaam.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1942"/>
        <w:gridCol w:w="623"/>
        <w:gridCol w:w="947"/>
        <w:gridCol w:w="691"/>
        <w:gridCol w:w="1328"/>
        <w:gridCol w:w="1456"/>
        <w:gridCol w:w="639"/>
      </w:tblGrid>
      <w:tr w:rsidR="00D73BA8" w:rsidRPr="00D73BA8" w:rsidTr="00D73BA8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€ 0,10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Games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Premium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922944" w:rsidRDefault="00922944" w:rsidP="00235873"/>
    <w:p w:rsidR="00D73BA8" w:rsidRPr="00F04DB1" w:rsidRDefault="00D73BA8" w:rsidP="00235873">
      <w:pPr>
        <w:rPr>
          <w:b/>
        </w:rPr>
      </w:pPr>
      <w:proofErr w:type="spellStart"/>
      <w:r w:rsidRPr="00F04DB1">
        <w:rPr>
          <w:b/>
        </w:rPr>
        <w:t>Simonly.eu</w:t>
      </w:r>
      <w:proofErr w:type="spellEnd"/>
      <w:r w:rsidR="00F04DB1">
        <w:rPr>
          <w:b/>
        </w:rPr>
        <w:br/>
      </w:r>
      <w:r w:rsidR="00F04DB1">
        <w:rPr>
          <w:rFonts w:ascii="Verdana" w:hAnsi="Verdana"/>
          <w:b/>
          <w:bCs/>
          <w:color w:val="333333"/>
          <w:sz w:val="15"/>
          <w:szCs w:val="15"/>
        </w:rPr>
        <w:t>SEA</w:t>
      </w:r>
      <w:r w:rsidR="00F04DB1">
        <w:rPr>
          <w:rFonts w:ascii="Verdana" w:hAnsi="Verdana"/>
          <w:color w:val="333333"/>
          <w:sz w:val="15"/>
          <w:szCs w:val="15"/>
        </w:rPr>
        <w:br/>
        <w:t xml:space="preserve">Het adverteren op de merknaam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Simonly.eu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en combinaties met de merknaam is niet toegestaan.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Affiliates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die aan SEA doen, dienen de merknamen van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Simonly.eu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als negatieve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keywords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toe te voegen aan de campagnes voor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Simonly.eu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(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SimOnly.eu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en Sim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Only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Europe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>).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2034"/>
        <w:gridCol w:w="653"/>
        <w:gridCol w:w="560"/>
        <w:gridCol w:w="724"/>
        <w:gridCol w:w="1391"/>
        <w:gridCol w:w="1525"/>
        <w:gridCol w:w="669"/>
      </w:tblGrid>
      <w:tr w:rsidR="00D73BA8" w:rsidRPr="00D73BA8" w:rsidTr="00D73BA8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Actie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€ 22,75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Regulier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Zakelijk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D73BA8" w:rsidRDefault="00D73BA8" w:rsidP="00235873"/>
    <w:p w:rsidR="00D73BA8" w:rsidRPr="00F04DB1" w:rsidRDefault="00D73BA8" w:rsidP="00235873">
      <w:pPr>
        <w:rPr>
          <w:b/>
        </w:rPr>
      </w:pPr>
      <w:r w:rsidRPr="00F04DB1">
        <w:rPr>
          <w:b/>
        </w:rPr>
        <w:t>Hi.nl</w:t>
      </w:r>
      <w:r w:rsidR="00F04DB1">
        <w:rPr>
          <w:b/>
        </w:rPr>
        <w:br/>
      </w:r>
      <w:proofErr w:type="spellStart"/>
      <w:r w:rsidR="00F04DB1">
        <w:rPr>
          <w:rFonts w:ascii="Verdana" w:hAnsi="Verdana"/>
          <w:b/>
          <w:bCs/>
          <w:color w:val="333333"/>
          <w:sz w:val="15"/>
          <w:szCs w:val="15"/>
        </w:rPr>
        <w:t>Affiliates</w:t>
      </w:r>
      <w:proofErr w:type="spellEnd"/>
      <w:r w:rsidR="00F04DB1">
        <w:rPr>
          <w:rFonts w:ascii="Verdana" w:hAnsi="Verdana"/>
          <w:b/>
          <w:bCs/>
          <w:color w:val="333333"/>
          <w:sz w:val="15"/>
          <w:szCs w:val="15"/>
        </w:rPr>
        <w:t xml:space="preserve"> worden voor bruto verkopen vergoed. Dit betekent dat alle aanvragen goedgekeurd worden, ook al wordt er uiteindelijk geen contract afgesloten!</w:t>
      </w:r>
      <w:r w:rsidR="00F04DB1">
        <w:rPr>
          <w:rFonts w:ascii="Verdana" w:hAnsi="Verdana"/>
          <w:color w:val="333333"/>
          <w:sz w:val="15"/>
          <w:szCs w:val="15"/>
        </w:rPr>
        <w:br/>
      </w:r>
      <w:r w:rsidR="00F04DB1">
        <w:rPr>
          <w:rFonts w:ascii="Verdana" w:hAnsi="Verdana"/>
          <w:color w:val="333333"/>
          <w:sz w:val="15"/>
          <w:szCs w:val="15"/>
        </w:rPr>
        <w:br/>
      </w:r>
      <w:r w:rsidR="00F04DB1">
        <w:rPr>
          <w:rFonts w:ascii="Verdana" w:hAnsi="Verdana"/>
          <w:b/>
          <w:bCs/>
          <w:color w:val="333333"/>
          <w:sz w:val="15"/>
          <w:szCs w:val="15"/>
        </w:rPr>
        <w:lastRenderedPageBreak/>
        <w:t>SEA</w:t>
      </w:r>
      <w:r w:rsidR="00F04DB1">
        <w:rPr>
          <w:rFonts w:ascii="Verdana" w:hAnsi="Verdana"/>
          <w:color w:val="333333"/>
          <w:sz w:val="15"/>
          <w:szCs w:val="15"/>
        </w:rPr>
        <w:t xml:space="preserve"> </w:t>
      </w:r>
      <w:r w:rsidR="00F04DB1">
        <w:rPr>
          <w:rFonts w:ascii="Verdana" w:hAnsi="Verdana"/>
          <w:color w:val="333333"/>
          <w:sz w:val="15"/>
          <w:szCs w:val="15"/>
        </w:rPr>
        <w:br/>
        <w:t xml:space="preserve">Het adverteren op de merknaam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Hi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en combinaties met de merknaam is niet toegestaan.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Affiliates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die aan SEA doen, dienen de merknamen van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Hi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als negatieve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keywords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toe te voegen aan de campagnes voor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Hi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>.</w:t>
      </w:r>
      <w:r w:rsidR="00F04DB1">
        <w:rPr>
          <w:rFonts w:ascii="Verdana" w:hAnsi="Verdana"/>
          <w:color w:val="333333"/>
          <w:sz w:val="15"/>
          <w:szCs w:val="15"/>
        </w:rPr>
        <w:br/>
      </w:r>
      <w:r w:rsidR="00F04DB1">
        <w:rPr>
          <w:rFonts w:ascii="Verdana" w:hAnsi="Verdana"/>
          <w:color w:val="333333"/>
          <w:sz w:val="15"/>
          <w:szCs w:val="15"/>
        </w:rPr>
        <w:br/>
        <w:t xml:space="preserve">Het is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affiliates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ook niet toegestaan www.hi.nl of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www.hi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.* als display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url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 xml:space="preserve"> te gebruiken voor SEA campagnes. Het is echter wel toegestaan om door te linken naar uw eigen site, zolang u maar geen gebruikt maakt van de naam </w:t>
      </w:r>
      <w:proofErr w:type="spellStart"/>
      <w:r w:rsidR="00F04DB1">
        <w:rPr>
          <w:rFonts w:ascii="Verdana" w:hAnsi="Verdana"/>
          <w:color w:val="333333"/>
          <w:sz w:val="15"/>
          <w:szCs w:val="15"/>
        </w:rPr>
        <w:t>Hi</w:t>
      </w:r>
      <w:proofErr w:type="spellEnd"/>
      <w:r w:rsidR="00F04DB1">
        <w:rPr>
          <w:rFonts w:ascii="Verdana" w:hAnsi="Verdana"/>
          <w:color w:val="333333"/>
          <w:sz w:val="15"/>
          <w:szCs w:val="15"/>
        </w:rPr>
        <w:t>, of misspellingen daarvan.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2719"/>
        <w:gridCol w:w="590"/>
        <w:gridCol w:w="505"/>
        <w:gridCol w:w="654"/>
        <w:gridCol w:w="1256"/>
        <w:gridCol w:w="1377"/>
        <w:gridCol w:w="604"/>
      </w:tblGrid>
      <w:tr w:rsidR="00D73BA8" w:rsidRPr="00D73BA8" w:rsidTr="00D73BA8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1 jarig abonnement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€ 27,50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2 jarig abonnement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€ 42,50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F04DB1" w:rsidRDefault="00F04DB1" w:rsidP="00235873">
      <w:pPr>
        <w:rPr>
          <w:b/>
        </w:rPr>
      </w:pPr>
    </w:p>
    <w:p w:rsidR="002B102C" w:rsidRPr="002B102C" w:rsidRDefault="002B102C" w:rsidP="00235873">
      <w:pPr>
        <w:rPr>
          <w:b/>
        </w:rPr>
      </w:pPr>
      <w:r>
        <w:rPr>
          <w:b/>
        </w:rPr>
        <w:t>Studentmobiel.nl</w:t>
      </w:r>
      <w:r>
        <w:rPr>
          <w:b/>
        </w:rPr>
        <w:br/>
      </w:r>
      <w:r>
        <w:rPr>
          <w:rFonts w:ascii="Verdana" w:hAnsi="Verdana"/>
          <w:color w:val="333333"/>
          <w:sz w:val="15"/>
          <w:szCs w:val="15"/>
        </w:rPr>
        <w:t>Studentmobiel vergoedt niet op losse toestellen.</w:t>
      </w:r>
      <w:r>
        <w:rPr>
          <w:rFonts w:ascii="Verdana" w:hAnsi="Verdana"/>
          <w:color w:val="333333"/>
          <w:sz w:val="15"/>
          <w:szCs w:val="15"/>
        </w:rPr>
        <w:br/>
      </w:r>
      <w:r>
        <w:rPr>
          <w:rFonts w:ascii="Verdana" w:hAnsi="Verdana"/>
          <w:color w:val="333333"/>
          <w:sz w:val="15"/>
          <w:szCs w:val="15"/>
        </w:rPr>
        <w:br/>
      </w:r>
      <w:r>
        <w:rPr>
          <w:rFonts w:ascii="Verdana" w:hAnsi="Verdana"/>
          <w:b/>
          <w:bCs/>
          <w:color w:val="333333"/>
          <w:sz w:val="15"/>
          <w:szCs w:val="15"/>
        </w:rPr>
        <w:t>SEA</w:t>
      </w:r>
      <w:r>
        <w:rPr>
          <w:rFonts w:ascii="Verdana" w:hAnsi="Verdana"/>
          <w:color w:val="333333"/>
          <w:sz w:val="15"/>
          <w:szCs w:val="15"/>
        </w:rPr>
        <w:br/>
        <w:t xml:space="preserve">Het is expliciet niet toegestaan om in te kopen op </w:t>
      </w:r>
      <w:proofErr w:type="spellStart"/>
      <w:r>
        <w:rPr>
          <w:rFonts w:ascii="Verdana" w:hAnsi="Verdana"/>
          <w:color w:val="333333"/>
          <w:sz w:val="15"/>
          <w:szCs w:val="15"/>
        </w:rPr>
        <w:t>keywords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binnen de zoekmachines!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2020"/>
        <w:gridCol w:w="649"/>
        <w:gridCol w:w="556"/>
        <w:gridCol w:w="719"/>
        <w:gridCol w:w="1382"/>
        <w:gridCol w:w="1515"/>
        <w:gridCol w:w="665"/>
      </w:tblGrid>
      <w:tr w:rsidR="002B102C" w:rsidRPr="002B102C" w:rsidTr="002B102C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2B102C" w:rsidRPr="002B102C" w:rsidTr="002B10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proofErr w:type="spellStart"/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No-Click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2B102C" w:rsidRPr="002B102C" w:rsidTr="002B10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Standaard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02C" w:rsidRPr="002B102C" w:rsidRDefault="002B102C" w:rsidP="002B10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2B102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2B102C" w:rsidRPr="002B102C" w:rsidRDefault="002B102C" w:rsidP="00235873">
      <w:pPr>
        <w:rPr>
          <w:b/>
        </w:rPr>
      </w:pPr>
    </w:p>
    <w:p w:rsidR="00D73BA8" w:rsidRDefault="00D73BA8" w:rsidP="00235873">
      <w:pPr>
        <w:rPr>
          <w:b/>
        </w:rPr>
      </w:pPr>
      <w:r w:rsidRPr="00F04DB1">
        <w:rPr>
          <w:b/>
        </w:rPr>
        <w:t>Lastminutes-vergelijken.nl</w:t>
      </w:r>
    </w:p>
    <w:p w:rsidR="00F04DB1" w:rsidRPr="00F04DB1" w:rsidRDefault="00F04DB1" w:rsidP="00F04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</w:pPr>
      <w:r w:rsidRPr="00F04DB1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>Standaard valt u in het Algemeen segment;</w:t>
      </w:r>
    </w:p>
    <w:p w:rsidR="00F04DB1" w:rsidRPr="00F04DB1" w:rsidRDefault="00F04DB1" w:rsidP="00F04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</w:pPr>
      <w:r w:rsidRPr="00F04DB1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 xml:space="preserve">Indien het aantal totale </w:t>
      </w:r>
      <w:proofErr w:type="spellStart"/>
      <w:r w:rsidRPr="00F04DB1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>kliks</w:t>
      </w:r>
      <w:proofErr w:type="spellEnd"/>
      <w:r w:rsidRPr="00F04DB1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 xml:space="preserve"> over 30 dagen hoger of gelijk is aan 3.000 en indien het aantal unieke </w:t>
      </w:r>
      <w:proofErr w:type="spellStart"/>
      <w:r w:rsidRPr="00F04DB1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>kliks</w:t>
      </w:r>
      <w:proofErr w:type="spellEnd"/>
      <w:r w:rsidRPr="00F04DB1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 xml:space="preserve"> over 30 dagen hoger of gelijk is aan 1.500, dan valt u in het Premium segment;</w:t>
      </w:r>
    </w:p>
    <w:p w:rsidR="00F04DB1" w:rsidRPr="00F04DB1" w:rsidRDefault="00F04DB1" w:rsidP="00F04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</w:pPr>
      <w:r w:rsidRPr="00F04DB1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 xml:space="preserve">Indien de site zich bevindt in de categorie Geld verdienen pagina's, dan valt u in het </w:t>
      </w:r>
      <w:proofErr w:type="spellStart"/>
      <w:r w:rsidRPr="00F04DB1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>No-Click</w:t>
      </w:r>
      <w:proofErr w:type="spellEnd"/>
      <w:r w:rsidRPr="00F04DB1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 xml:space="preserve"> segment.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1942"/>
        <w:gridCol w:w="623"/>
        <w:gridCol w:w="947"/>
        <w:gridCol w:w="691"/>
        <w:gridCol w:w="1328"/>
        <w:gridCol w:w="1456"/>
        <w:gridCol w:w="639"/>
      </w:tblGrid>
      <w:tr w:rsidR="00D73BA8" w:rsidRPr="00D73BA8" w:rsidTr="00D73BA8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Premium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D73BA8" w:rsidRPr="00D73BA8" w:rsidTr="00D73B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proofErr w:type="spellStart"/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No-Click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BA8" w:rsidRPr="00D73BA8" w:rsidRDefault="00D73BA8" w:rsidP="00D73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D73BA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D73BA8" w:rsidRDefault="00D73BA8" w:rsidP="00235873"/>
    <w:p w:rsidR="008616D9" w:rsidRPr="008616D9" w:rsidRDefault="008616D9" w:rsidP="0086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</w:pPr>
      <w:r>
        <w:rPr>
          <w:b/>
        </w:rPr>
        <w:t>Lastminuteszoeken.nl</w:t>
      </w:r>
      <w:r>
        <w:rPr>
          <w:b/>
        </w:rPr>
        <w:br/>
      </w:r>
      <w:r w:rsidRPr="008616D9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>Standaard valt u in het Standaard segment;</w:t>
      </w:r>
      <w:r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br/>
      </w:r>
      <w:r w:rsidRPr="008616D9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 xml:space="preserve">Indien de site zich bevindt in de categorie Geld verdienen pagina's, dan valt u in het </w:t>
      </w:r>
      <w:proofErr w:type="spellStart"/>
      <w:r w:rsidRPr="008616D9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>No-Click</w:t>
      </w:r>
      <w:proofErr w:type="spellEnd"/>
      <w:r w:rsidRPr="008616D9"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t xml:space="preserve"> segment.</w:t>
      </w:r>
      <w:r>
        <w:rPr>
          <w:rFonts w:ascii="Verdana" w:eastAsia="Times New Roman" w:hAnsi="Verdana" w:cs="Times New Roman"/>
          <w:color w:val="333333"/>
          <w:sz w:val="15"/>
          <w:szCs w:val="15"/>
          <w:lang w:eastAsia="nl-NL"/>
        </w:rPr>
        <w:br/>
      </w:r>
      <w:proofErr w:type="spellStart"/>
      <w:r>
        <w:rPr>
          <w:rFonts w:ascii="Verdana" w:hAnsi="Verdana"/>
          <w:color w:val="333333"/>
          <w:sz w:val="15"/>
          <w:szCs w:val="15"/>
        </w:rPr>
        <w:t>Affiliates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die veel doelgerichte bezoekers levert komen in een hogere beloningsstructuur terecht waardoor iedere unieke bezoeker nog meer oplevert.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929"/>
        <w:gridCol w:w="619"/>
        <w:gridCol w:w="940"/>
        <w:gridCol w:w="687"/>
        <w:gridCol w:w="1319"/>
        <w:gridCol w:w="1446"/>
        <w:gridCol w:w="635"/>
      </w:tblGrid>
      <w:tr w:rsidR="008616D9" w:rsidRPr="008616D9" w:rsidTr="008616D9">
        <w:trPr>
          <w:trHeight w:val="300"/>
          <w:tblHeader/>
        </w:trPr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Segment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Productgroep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CPM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Klik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Lead</w:t>
            </w:r>
            <w:proofErr w:type="spellEnd"/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(€)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proofErr w:type="spellStart"/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Sales</w:t>
            </w:r>
            <w:proofErr w:type="spellEnd"/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 xml:space="preserve"> (%)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  <w:t>Vast</w:t>
            </w:r>
          </w:p>
        </w:tc>
      </w:tr>
      <w:tr w:rsidR="008616D9" w:rsidRPr="008616D9" w:rsidTr="008616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proofErr w:type="spellStart"/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No-Click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8616D9" w:rsidRPr="008616D9" w:rsidTr="008616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Premium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  <w:tr w:rsidR="008616D9" w:rsidRPr="008616D9" w:rsidTr="008616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Standaard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€ 0,15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6D9" w:rsidRPr="008616D9" w:rsidRDefault="008616D9" w:rsidP="008616D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8616D9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>-</w:t>
            </w:r>
          </w:p>
        </w:tc>
      </w:tr>
    </w:tbl>
    <w:p w:rsidR="008616D9" w:rsidRDefault="008616D9" w:rsidP="00235873">
      <w:pPr>
        <w:rPr>
          <w:b/>
        </w:rPr>
      </w:pPr>
    </w:p>
    <w:p w:rsidR="00B53AB8" w:rsidRDefault="00B53AB8" w:rsidP="00235873">
      <w:pPr>
        <w:rPr>
          <w:b/>
        </w:rPr>
      </w:pPr>
      <w:r>
        <w:rPr>
          <w:b/>
        </w:rPr>
        <w:t>2call.nl (nog even opbrengsten op een rijtje zetten)</w:t>
      </w:r>
    </w:p>
    <w:p w:rsidR="007C786B" w:rsidRDefault="00B53AB8" w:rsidP="00235873">
      <w:pPr>
        <w:rPr>
          <w:b/>
        </w:rPr>
      </w:pPr>
      <w:r w:rsidRPr="007C786B">
        <w:rPr>
          <w:b/>
        </w:rPr>
        <w:t>Drogisterij.net</w:t>
      </w:r>
    </w:p>
    <w:p w:rsidR="007C786B" w:rsidRPr="007C786B" w:rsidRDefault="007C786B" w:rsidP="00235873">
      <w:r>
        <w:lastRenderedPageBreak/>
        <w:t xml:space="preserve">De gekozen campagnes zijn op dit moment thuisbezorgd, condoomfabriek, </w:t>
      </w:r>
      <w:proofErr w:type="spellStart"/>
      <w:r>
        <w:t>unibet</w:t>
      </w:r>
      <w:proofErr w:type="spellEnd"/>
      <w:r>
        <w:t xml:space="preserve">, </w:t>
      </w:r>
      <w:proofErr w:type="spellStart"/>
      <w:r>
        <w:t>lastminutes</w:t>
      </w:r>
      <w:proofErr w:type="spellEnd"/>
      <w:r>
        <w:t xml:space="preserve">, en nog een </w:t>
      </w:r>
      <w:proofErr w:type="spellStart"/>
      <w:r>
        <w:t>telefoonad</w:t>
      </w:r>
      <w:proofErr w:type="spellEnd"/>
      <w:r>
        <w:t>.</w:t>
      </w:r>
      <w:r>
        <w:br/>
        <w:t>Het meest geschikte formaat voor de rechter banner is 120x600.</w:t>
      </w:r>
    </w:p>
    <w:p w:rsidR="00A367AB" w:rsidRPr="00A367AB" w:rsidRDefault="00A367AB" w:rsidP="00A367AB">
      <w:pPr>
        <w:pStyle w:val="Kop2"/>
      </w:pPr>
      <w:r w:rsidRPr="00A367AB">
        <w:t xml:space="preserve">Plaatsing van </w:t>
      </w:r>
      <w:proofErr w:type="spellStart"/>
      <w:r w:rsidRPr="00A367AB">
        <w:t>ads</w:t>
      </w:r>
      <w:proofErr w:type="spellEnd"/>
    </w:p>
    <w:p w:rsidR="00A367AB" w:rsidRDefault="00A05F81" w:rsidP="00A367AB">
      <w:pPr>
        <w:pStyle w:val="Geenafstand"/>
      </w:pPr>
      <w:hyperlink r:id="rId6" w:history="1">
        <w:r w:rsidR="00A367AB" w:rsidRPr="000A32B6">
          <w:rPr>
            <w:rStyle w:val="Hyperlink"/>
          </w:rPr>
          <w:t>http://www.adtorquenetwork.com/blog/positioning-your-ad-units</w:t>
        </w:r>
      </w:hyperlink>
      <w:r w:rsidR="00A367AB">
        <w:t xml:space="preserve">: </w:t>
      </w:r>
    </w:p>
    <w:p w:rsidR="00A367AB" w:rsidRDefault="00A367AB" w:rsidP="00A367AB">
      <w:pPr>
        <w:pStyle w:val="Geenafstand"/>
      </w:pPr>
      <w:r>
        <w:t xml:space="preserve">Plaats je </w:t>
      </w:r>
      <w:proofErr w:type="spellStart"/>
      <w:r>
        <w:t>ads</w:t>
      </w:r>
      <w:proofErr w:type="spellEnd"/>
      <w:r>
        <w:t xml:space="preserve"> op de </w:t>
      </w:r>
      <w:proofErr w:type="spellStart"/>
      <w:r>
        <w:t>fold</w:t>
      </w:r>
      <w:proofErr w:type="spellEnd"/>
      <w:r>
        <w:t xml:space="preserve"> (=alle ruimte die </w:t>
      </w:r>
      <w:proofErr w:type="spellStart"/>
      <w:r>
        <w:t>onscrollbaar</w:t>
      </w:r>
      <w:proofErr w:type="spellEnd"/>
      <w:r>
        <w:t xml:space="preserve"> getoond wordt). Ook zeggen ze max. 4 IAB (</w:t>
      </w:r>
      <w:proofErr w:type="spellStart"/>
      <w:r>
        <w:t>guideline</w:t>
      </w:r>
      <w:proofErr w:type="spellEnd"/>
      <w:r>
        <w:t xml:space="preserve"> boer </w:t>
      </w:r>
      <w:proofErr w:type="spellStart"/>
      <w:r>
        <w:t>ofzo</w:t>
      </w:r>
      <w:proofErr w:type="spellEnd"/>
      <w:r>
        <w:t>) ad units erop, anders heb je er teveel.</w:t>
      </w:r>
      <w:r w:rsidR="00A374EE">
        <w:t xml:space="preserve"> Top/</w:t>
      </w:r>
      <w:proofErr w:type="spellStart"/>
      <w:r w:rsidR="00A374EE">
        <w:t>left</w:t>
      </w:r>
      <w:proofErr w:type="spellEnd"/>
      <w:r w:rsidR="00A374EE">
        <w:t xml:space="preserve"> is de beste plek volgens hen. Min. 2 boven de </w:t>
      </w:r>
      <w:proofErr w:type="spellStart"/>
      <w:r w:rsidR="00A374EE">
        <w:t>fold</w:t>
      </w:r>
      <w:proofErr w:type="spellEnd"/>
      <w:r w:rsidR="00A374EE">
        <w:t>, min. 1 ad unit tussen de content.</w:t>
      </w:r>
    </w:p>
    <w:p w:rsidR="008409DA" w:rsidRDefault="008409DA" w:rsidP="00A367AB">
      <w:pPr>
        <w:pStyle w:val="Geenafstand"/>
      </w:pPr>
    </w:p>
    <w:p w:rsidR="008409DA" w:rsidRDefault="00A05F81" w:rsidP="00A367AB">
      <w:pPr>
        <w:pStyle w:val="Geenafstand"/>
      </w:pPr>
      <w:hyperlink r:id="rId7" w:history="1">
        <w:r w:rsidR="007D051E" w:rsidRPr="000A32B6">
          <w:rPr>
            <w:rStyle w:val="Hyperlink"/>
          </w:rPr>
          <w:t>http://ideachamber.wordpress.com/2009/01/02/competitive-positioning-internet-advertising/</w:t>
        </w:r>
      </w:hyperlink>
      <w:r w:rsidR="007D051E">
        <w:t xml:space="preserve">: een tip voor latere tijden (hoop ik): Als je groot bent gewoon de beste ad plekken direct verkopen, restanten verkopen via ad </w:t>
      </w:r>
      <w:proofErr w:type="spellStart"/>
      <w:r w:rsidR="007D051E">
        <w:t>networks</w:t>
      </w:r>
      <w:proofErr w:type="spellEnd"/>
      <w:r w:rsidR="007D051E">
        <w:t>.</w:t>
      </w:r>
    </w:p>
    <w:p w:rsidR="008474DA" w:rsidRDefault="008474DA" w:rsidP="00A367AB">
      <w:pPr>
        <w:pStyle w:val="Geenafstand"/>
      </w:pPr>
    </w:p>
    <w:p w:rsidR="008474DA" w:rsidRDefault="008474DA" w:rsidP="00A367AB">
      <w:pPr>
        <w:pStyle w:val="Geenafstand"/>
      </w:pPr>
      <w:r>
        <w:t xml:space="preserve">Hier een plaatje van Google </w:t>
      </w:r>
      <w:proofErr w:type="spellStart"/>
      <w:r>
        <w:t>AdSense</w:t>
      </w:r>
      <w:proofErr w:type="spellEnd"/>
      <w:r>
        <w:t xml:space="preserve"> pagina  </w:t>
      </w:r>
      <w:proofErr w:type="spellStart"/>
      <w:r>
        <w:t>mbt</w:t>
      </w:r>
      <w:proofErr w:type="spellEnd"/>
      <w:r>
        <w:t xml:space="preserve"> positionering: </w:t>
      </w:r>
    </w:p>
    <w:p w:rsidR="008474DA" w:rsidRPr="007D051E" w:rsidRDefault="008474DA" w:rsidP="00A367AB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1876425" cy="2498589"/>
            <wp:effectExtent l="19050" t="0" r="9525" b="0"/>
            <wp:docPr id="1" name="Afbeelding 0" descr="general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_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202" cy="249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AB" w:rsidRPr="00A367AB" w:rsidRDefault="008474DA" w:rsidP="00A367AB">
      <w:pPr>
        <w:pStyle w:val="Geenafstand"/>
      </w:pPr>
      <w:r>
        <w:t>Gezien de opbouw van Online Huisrekening.  Is het wellicht het slimst om te beginnen met de reeds voorziene ruimte Rechtsonder op de pagina binnen het ‘</w:t>
      </w:r>
      <w:proofErr w:type="spellStart"/>
      <w:r>
        <w:t>scroll-venster</w:t>
      </w:r>
      <w:proofErr w:type="spellEnd"/>
      <w:r>
        <w:t xml:space="preserve">’.  De tweede ad zou geplaatst kunnen worden in het oranje gedeelte boven de page </w:t>
      </w:r>
      <w:proofErr w:type="spellStart"/>
      <w:r>
        <w:t>footer</w:t>
      </w:r>
      <w:proofErr w:type="spellEnd"/>
      <w:r>
        <w:t xml:space="preserve"> (zie plaatje hierboven). Dit is dus onder de content in het ‘content’  -venster.</w:t>
      </w:r>
    </w:p>
    <w:p w:rsidR="00235873" w:rsidRPr="007C786B" w:rsidRDefault="00235873" w:rsidP="00235873">
      <w:pPr>
        <w:pStyle w:val="Kop1"/>
        <w:rPr>
          <w:lang w:val="en-US"/>
        </w:rPr>
      </w:pPr>
      <w:r w:rsidRPr="007C786B">
        <w:rPr>
          <w:lang w:val="en-US"/>
        </w:rPr>
        <w:t>V2</w:t>
      </w:r>
    </w:p>
    <w:p w:rsidR="00235873" w:rsidRPr="007C786B" w:rsidRDefault="00220CCE" w:rsidP="00235873">
      <w:pPr>
        <w:rPr>
          <w:lang w:val="en-US"/>
        </w:rPr>
      </w:pPr>
      <w:r w:rsidRPr="007C786B">
        <w:rPr>
          <w:lang w:val="en-US"/>
        </w:rPr>
        <w:t>SMS Credits/Alerts</w:t>
      </w:r>
    </w:p>
    <w:p w:rsidR="00235873" w:rsidRPr="007C786B" w:rsidRDefault="00235873" w:rsidP="00235873">
      <w:pPr>
        <w:pStyle w:val="Kop1"/>
        <w:rPr>
          <w:lang w:val="en-US"/>
        </w:rPr>
      </w:pPr>
      <w:r w:rsidRPr="007C786B">
        <w:rPr>
          <w:lang w:val="en-US"/>
        </w:rPr>
        <w:t>V3</w:t>
      </w:r>
    </w:p>
    <w:p w:rsidR="00220CCE" w:rsidRPr="007C786B" w:rsidRDefault="00220CCE" w:rsidP="00220CCE">
      <w:pPr>
        <w:rPr>
          <w:lang w:val="en-US"/>
        </w:rPr>
      </w:pPr>
      <w:r w:rsidRPr="007C786B">
        <w:rPr>
          <w:lang w:val="en-US"/>
        </w:rPr>
        <w:t>User Ads</w:t>
      </w:r>
    </w:p>
    <w:p w:rsidR="00220CCE" w:rsidRPr="00220CCE" w:rsidRDefault="00220CCE" w:rsidP="00220CCE">
      <w:proofErr w:type="spellStart"/>
      <w:r>
        <w:t>Dataminnig</w:t>
      </w:r>
      <w:proofErr w:type="spellEnd"/>
    </w:p>
    <w:sectPr w:rsidR="00220CCE" w:rsidRPr="00220CCE" w:rsidSect="007A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0EA2"/>
    <w:multiLevelType w:val="multilevel"/>
    <w:tmpl w:val="06E6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8616D"/>
    <w:multiLevelType w:val="multilevel"/>
    <w:tmpl w:val="DCD6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40061"/>
    <w:multiLevelType w:val="multilevel"/>
    <w:tmpl w:val="713A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873"/>
    <w:rsid w:val="00220CCE"/>
    <w:rsid w:val="00235873"/>
    <w:rsid w:val="00251BEC"/>
    <w:rsid w:val="002B102C"/>
    <w:rsid w:val="003019AE"/>
    <w:rsid w:val="00374CEF"/>
    <w:rsid w:val="003911CC"/>
    <w:rsid w:val="004D4D92"/>
    <w:rsid w:val="004D587C"/>
    <w:rsid w:val="00772434"/>
    <w:rsid w:val="007A66DD"/>
    <w:rsid w:val="007C786B"/>
    <w:rsid w:val="007D051E"/>
    <w:rsid w:val="007D6F45"/>
    <w:rsid w:val="007F238C"/>
    <w:rsid w:val="008409DA"/>
    <w:rsid w:val="008474DA"/>
    <w:rsid w:val="008616D9"/>
    <w:rsid w:val="008E21C2"/>
    <w:rsid w:val="00922944"/>
    <w:rsid w:val="009E715F"/>
    <w:rsid w:val="00A05F81"/>
    <w:rsid w:val="00A367AB"/>
    <w:rsid w:val="00A374EE"/>
    <w:rsid w:val="00B53AB8"/>
    <w:rsid w:val="00BA4BEE"/>
    <w:rsid w:val="00D73BA8"/>
    <w:rsid w:val="00F04DB1"/>
    <w:rsid w:val="00F9205F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6DD"/>
  </w:style>
  <w:style w:type="paragraph" w:styleId="Kop1">
    <w:name w:val="heading 1"/>
    <w:basedOn w:val="Standaard"/>
    <w:next w:val="Standaard"/>
    <w:link w:val="Kop1Char"/>
    <w:uiPriority w:val="9"/>
    <w:qFormat/>
    <w:rsid w:val="00235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2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5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F04DB1"/>
    <w:rPr>
      <w:color w:val="104D9D"/>
      <w:u w:val="single"/>
    </w:rPr>
  </w:style>
  <w:style w:type="paragraph" w:styleId="Geenafstand">
    <w:name w:val="No Spacing"/>
    <w:uiPriority w:val="1"/>
    <w:qFormat/>
    <w:rsid w:val="00F9205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F92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525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21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42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5764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24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19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4289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2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7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822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6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9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2753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7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6687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6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6153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6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4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7948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08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20543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22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3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9817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07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1629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7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3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327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38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1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6133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78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2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118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4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71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21315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0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7609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9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55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5929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79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deachamber.wordpress.com/2009/01/02/competitive-positioning-internet-advertis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torquenetwork.com/blog/positioning-your-ad-units" TargetMode="External"/><Relationship Id="rId5" Type="http://schemas.openxmlformats.org/officeDocument/2006/relationships/hyperlink" Target="https://secure.partyaccount.com/pc/pc_details_earnpoints.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15</cp:revision>
  <dcterms:created xsi:type="dcterms:W3CDTF">2009-11-06T12:50:00Z</dcterms:created>
  <dcterms:modified xsi:type="dcterms:W3CDTF">2009-11-27T15:11:00Z</dcterms:modified>
</cp:coreProperties>
</file>