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88" w:rsidRPr="004E21D1" w:rsidRDefault="00831D88" w:rsidP="00831D88">
      <w:pPr>
        <w:rPr>
          <w:rFonts w:ascii="Verdana" w:hAnsi="Verdana"/>
          <w:b/>
          <w:bCs/>
          <w:sz w:val="20"/>
          <w:szCs w:val="20"/>
          <w:lang w:val="nl-NL"/>
        </w:rPr>
      </w:pPr>
      <w:r w:rsidRPr="004E21D1">
        <w:rPr>
          <w:rFonts w:ascii="Verdana" w:hAnsi="Verdana"/>
          <w:b/>
          <w:bCs/>
          <w:sz w:val="20"/>
          <w:szCs w:val="20"/>
          <w:lang w:val="nl-NL"/>
        </w:rPr>
        <w:t xml:space="preserve">Kennismaking </w:t>
      </w:r>
      <w:proofErr w:type="spellStart"/>
      <w:r w:rsidRPr="004E21D1">
        <w:rPr>
          <w:rFonts w:ascii="Verdana" w:hAnsi="Verdana"/>
          <w:b/>
          <w:bCs/>
          <w:sz w:val="20"/>
          <w:szCs w:val="20"/>
          <w:lang w:val="nl-NL"/>
        </w:rPr>
        <w:t>Kences</w:t>
      </w:r>
      <w:proofErr w:type="spellEnd"/>
      <w:r w:rsidRPr="004E21D1">
        <w:rPr>
          <w:rFonts w:ascii="Verdana" w:hAnsi="Verdana"/>
          <w:b/>
          <w:bCs/>
          <w:sz w:val="20"/>
          <w:szCs w:val="20"/>
          <w:lang w:val="nl-NL"/>
        </w:rPr>
        <w:t xml:space="preserve"> en OnlineHuisrekening.nl</w:t>
      </w:r>
    </w:p>
    <w:p w:rsidR="00831D88" w:rsidRPr="00B24127" w:rsidRDefault="00831D88" w:rsidP="00831D88">
      <w:pPr>
        <w:rPr>
          <w:rFonts w:ascii="Verdana" w:hAnsi="Verdana"/>
          <w:sz w:val="20"/>
          <w:szCs w:val="20"/>
          <w:lang w:val="nl-NL"/>
        </w:rPr>
      </w:pPr>
      <w:r>
        <w:rPr>
          <w:rFonts w:ascii="Verdana" w:hAnsi="Verdana"/>
          <w:sz w:val="20"/>
          <w:szCs w:val="20"/>
          <w:lang w:val="nl-NL"/>
        </w:rPr>
        <w:t>Notulen</w:t>
      </w:r>
    </w:p>
    <w:p w:rsidR="00831D88" w:rsidRPr="00B24127" w:rsidRDefault="00831D88" w:rsidP="00831D88">
      <w:pPr>
        <w:rPr>
          <w:rFonts w:ascii="Verdana" w:hAnsi="Verdana"/>
          <w:sz w:val="20"/>
          <w:szCs w:val="20"/>
          <w:lang w:val="nl-NL"/>
        </w:rPr>
      </w:pPr>
    </w:p>
    <w:p w:rsidR="00831D88" w:rsidRPr="00B24127" w:rsidRDefault="00831D88" w:rsidP="00831D88">
      <w:pPr>
        <w:rPr>
          <w:rFonts w:ascii="Verdana" w:hAnsi="Verdana"/>
          <w:i/>
          <w:sz w:val="20"/>
          <w:szCs w:val="20"/>
          <w:lang w:val="nl-NL"/>
        </w:rPr>
      </w:pPr>
      <w:r w:rsidRPr="004E21D1">
        <w:rPr>
          <w:rFonts w:ascii="Verdana" w:hAnsi="Verdana"/>
          <w:i/>
          <w:sz w:val="20"/>
          <w:szCs w:val="20"/>
          <w:lang w:val="nl-NL"/>
        </w:rPr>
        <w:t>Datum</w:t>
      </w:r>
      <w:r w:rsidRPr="004E21D1">
        <w:rPr>
          <w:rFonts w:ascii="Verdana" w:hAnsi="Verdana"/>
          <w:i/>
          <w:sz w:val="20"/>
          <w:szCs w:val="20"/>
          <w:lang w:val="nl-NL"/>
        </w:rPr>
        <w:tab/>
      </w:r>
      <w:r w:rsidRPr="004E21D1">
        <w:rPr>
          <w:rFonts w:ascii="Verdana" w:hAnsi="Verdana"/>
          <w:i/>
          <w:sz w:val="20"/>
          <w:szCs w:val="20"/>
          <w:lang w:val="nl-NL"/>
        </w:rPr>
        <w:tab/>
      </w:r>
      <w:r w:rsidR="002650EE">
        <w:rPr>
          <w:rFonts w:ascii="Verdana" w:hAnsi="Verdana"/>
          <w:i/>
          <w:sz w:val="20"/>
          <w:szCs w:val="20"/>
          <w:lang w:val="nl-NL"/>
        </w:rPr>
        <w:tab/>
        <w:t>28-09</w:t>
      </w:r>
      <w:r w:rsidRPr="00B24127">
        <w:rPr>
          <w:rFonts w:ascii="Verdana" w:hAnsi="Verdana"/>
          <w:i/>
          <w:sz w:val="20"/>
          <w:szCs w:val="20"/>
          <w:lang w:val="nl-NL"/>
        </w:rPr>
        <w:t>-2010</w:t>
      </w:r>
    </w:p>
    <w:p w:rsidR="00831D88" w:rsidRPr="00B24127" w:rsidRDefault="00831D88" w:rsidP="00831D88">
      <w:pPr>
        <w:ind w:left="2160" w:hanging="2160"/>
        <w:rPr>
          <w:rFonts w:ascii="Verdana" w:hAnsi="Verdana"/>
          <w:sz w:val="20"/>
          <w:szCs w:val="20"/>
          <w:lang w:val="nl-NL"/>
        </w:rPr>
      </w:pPr>
      <w:r>
        <w:rPr>
          <w:rFonts w:ascii="Verdana" w:hAnsi="Verdana"/>
          <w:i/>
          <w:sz w:val="20"/>
          <w:szCs w:val="20"/>
          <w:lang w:val="nl-NL"/>
        </w:rPr>
        <w:t>Aanwezig</w:t>
      </w:r>
      <w:r w:rsidRPr="00B24127">
        <w:rPr>
          <w:rFonts w:ascii="Verdana" w:hAnsi="Verdana"/>
          <w:i/>
          <w:sz w:val="20"/>
          <w:szCs w:val="20"/>
          <w:lang w:val="nl-NL"/>
        </w:rPr>
        <w:t>:</w:t>
      </w:r>
      <w:r w:rsidRPr="00B24127">
        <w:rPr>
          <w:rFonts w:ascii="Verdana" w:hAnsi="Verdana"/>
          <w:sz w:val="20"/>
          <w:szCs w:val="20"/>
          <w:lang w:val="nl-NL"/>
        </w:rPr>
        <w:tab/>
      </w:r>
      <w:r w:rsidR="002650EE">
        <w:rPr>
          <w:rFonts w:ascii="Verdana" w:hAnsi="Verdana"/>
          <w:sz w:val="20"/>
          <w:szCs w:val="20"/>
          <w:lang w:val="nl-NL"/>
        </w:rPr>
        <w:t xml:space="preserve">Remco de </w:t>
      </w:r>
      <w:proofErr w:type="spellStart"/>
      <w:r w:rsidR="002650EE">
        <w:rPr>
          <w:rFonts w:ascii="Verdana" w:hAnsi="Verdana"/>
          <w:sz w:val="20"/>
          <w:szCs w:val="20"/>
          <w:lang w:val="nl-NL"/>
        </w:rPr>
        <w:t>Maaijer</w:t>
      </w:r>
      <w:proofErr w:type="spellEnd"/>
      <w:r w:rsidRPr="00B24127">
        <w:rPr>
          <w:rFonts w:ascii="Verdana" w:hAnsi="Verdana"/>
          <w:sz w:val="20"/>
          <w:szCs w:val="20"/>
          <w:lang w:val="nl-NL"/>
        </w:rPr>
        <w:t xml:space="preserve"> (</w:t>
      </w:r>
      <w:proofErr w:type="spellStart"/>
      <w:r w:rsidRPr="00B24127">
        <w:rPr>
          <w:rFonts w:ascii="Verdana" w:hAnsi="Verdana"/>
          <w:sz w:val="20"/>
          <w:szCs w:val="20"/>
          <w:lang w:val="nl-NL"/>
        </w:rPr>
        <w:t>Kences</w:t>
      </w:r>
      <w:proofErr w:type="spellEnd"/>
      <w:r w:rsidRPr="00B24127">
        <w:rPr>
          <w:rFonts w:ascii="Verdana" w:hAnsi="Verdana"/>
          <w:sz w:val="20"/>
          <w:szCs w:val="20"/>
          <w:lang w:val="nl-NL"/>
        </w:rPr>
        <w:t>), Frank van Gasteren &amp; Vincent de Jong</w:t>
      </w:r>
      <w:r>
        <w:rPr>
          <w:rFonts w:ascii="Verdana" w:hAnsi="Verdana"/>
          <w:sz w:val="20"/>
          <w:szCs w:val="20"/>
          <w:lang w:val="nl-NL"/>
        </w:rPr>
        <w:t xml:space="preserve"> (OnlineHuisrekening.nl)</w:t>
      </w:r>
    </w:p>
    <w:p w:rsidR="00831D88" w:rsidRPr="001274A9" w:rsidRDefault="00831D88" w:rsidP="00831D88">
      <w:pPr>
        <w:pBdr>
          <w:bottom w:val="single" w:sz="4" w:space="1" w:color="auto"/>
        </w:pBdr>
        <w:rPr>
          <w:rFonts w:ascii="Verdana" w:hAnsi="Verdana"/>
          <w:sz w:val="20"/>
          <w:szCs w:val="20"/>
          <w:lang w:val="nl-NL"/>
        </w:rPr>
      </w:pPr>
      <w:r w:rsidRPr="001274A9">
        <w:rPr>
          <w:rFonts w:ascii="Verdana" w:hAnsi="Verdana"/>
          <w:i/>
          <w:sz w:val="20"/>
          <w:szCs w:val="20"/>
          <w:lang w:val="nl-NL"/>
        </w:rPr>
        <w:t>Volgende bijeenkomst:</w:t>
      </w:r>
      <w:r w:rsidRPr="001274A9">
        <w:rPr>
          <w:rFonts w:ascii="Verdana" w:hAnsi="Verdana"/>
          <w:sz w:val="20"/>
          <w:szCs w:val="20"/>
          <w:lang w:val="nl-NL"/>
        </w:rPr>
        <w:t xml:space="preserve">  </w:t>
      </w:r>
      <w:r w:rsidR="002650EE">
        <w:rPr>
          <w:rFonts w:ascii="Verdana" w:hAnsi="Verdana"/>
          <w:sz w:val="20"/>
          <w:szCs w:val="20"/>
          <w:lang w:val="nl-NL"/>
        </w:rPr>
        <w:t xml:space="preserve">na terugkoppeling van Remco de </w:t>
      </w:r>
      <w:proofErr w:type="spellStart"/>
      <w:r w:rsidR="002650EE">
        <w:rPr>
          <w:rFonts w:ascii="Verdana" w:hAnsi="Verdana"/>
          <w:sz w:val="20"/>
          <w:szCs w:val="20"/>
          <w:lang w:val="nl-NL"/>
        </w:rPr>
        <w:t>Maaijer</w:t>
      </w:r>
      <w:proofErr w:type="spellEnd"/>
    </w:p>
    <w:p w:rsidR="00831D88" w:rsidRPr="001274A9" w:rsidRDefault="00831D88" w:rsidP="00831D88">
      <w:pPr>
        <w:pBdr>
          <w:bottom w:val="single" w:sz="4" w:space="1" w:color="auto"/>
        </w:pBdr>
        <w:rPr>
          <w:rFonts w:ascii="Verdana" w:hAnsi="Verdana"/>
          <w:sz w:val="20"/>
          <w:szCs w:val="20"/>
          <w:lang w:val="nl-NL"/>
        </w:rPr>
      </w:pPr>
      <w:r w:rsidRPr="001274A9">
        <w:rPr>
          <w:rFonts w:ascii="Verdana" w:hAnsi="Verdana"/>
          <w:sz w:val="20"/>
          <w:szCs w:val="20"/>
          <w:lang w:val="nl-NL"/>
        </w:rPr>
        <w:t xml:space="preserve"> </w:t>
      </w:r>
    </w:p>
    <w:p w:rsidR="00831D88" w:rsidRPr="001274A9" w:rsidRDefault="00831D88" w:rsidP="00831D88">
      <w:pPr>
        <w:rPr>
          <w:rFonts w:ascii="Verdana" w:hAnsi="Verdana"/>
          <w:sz w:val="20"/>
          <w:szCs w:val="20"/>
          <w:lang w:val="nl-NL"/>
        </w:rPr>
      </w:pPr>
    </w:p>
    <w:p w:rsidR="00831D88" w:rsidRPr="001274A9" w:rsidRDefault="00831D88" w:rsidP="00831D88">
      <w:pPr>
        <w:pStyle w:val="Kop1"/>
        <w:rPr>
          <w:rFonts w:ascii="Verdana" w:hAnsi="Verdana"/>
          <w:sz w:val="20"/>
          <w:szCs w:val="20"/>
          <w:lang w:val="nl-NL"/>
        </w:rPr>
      </w:pPr>
      <w:r w:rsidRPr="001274A9">
        <w:rPr>
          <w:rFonts w:ascii="Verdana" w:hAnsi="Verdana"/>
          <w:sz w:val="20"/>
          <w:szCs w:val="20"/>
          <w:lang w:val="nl-NL"/>
        </w:rPr>
        <w:t>I.</w:t>
      </w:r>
      <w:r w:rsidRPr="001274A9">
        <w:rPr>
          <w:rFonts w:ascii="Verdana" w:hAnsi="Verdana"/>
          <w:sz w:val="20"/>
          <w:szCs w:val="20"/>
          <w:lang w:val="nl-NL"/>
        </w:rPr>
        <w:tab/>
        <w:t>Aankondigingen</w:t>
      </w:r>
    </w:p>
    <w:p w:rsidR="00A92B47" w:rsidRDefault="002650EE" w:rsidP="00831D88">
      <w:pPr>
        <w:rPr>
          <w:rFonts w:ascii="Verdana" w:hAnsi="Verdana"/>
          <w:sz w:val="20"/>
          <w:szCs w:val="20"/>
          <w:lang w:val="nl-NL"/>
        </w:rPr>
      </w:pPr>
      <w:r>
        <w:rPr>
          <w:rFonts w:ascii="Verdana" w:hAnsi="Verdana"/>
          <w:sz w:val="20"/>
          <w:szCs w:val="20"/>
          <w:lang w:val="nl-NL"/>
        </w:rPr>
        <w:t>Korte intro</w:t>
      </w:r>
      <w:r w:rsidR="009C1C1C">
        <w:rPr>
          <w:rFonts w:ascii="Verdana" w:hAnsi="Verdana"/>
          <w:sz w:val="20"/>
          <w:szCs w:val="20"/>
          <w:lang w:val="nl-NL"/>
        </w:rPr>
        <w:t>ductie van beide kanten over enerzijds SSH en anderzijds OH.</w:t>
      </w:r>
      <w:r>
        <w:rPr>
          <w:rFonts w:ascii="Verdana" w:hAnsi="Verdana"/>
          <w:sz w:val="20"/>
          <w:szCs w:val="20"/>
          <w:lang w:val="nl-NL"/>
        </w:rPr>
        <w:t xml:space="preserve"> </w:t>
      </w:r>
    </w:p>
    <w:p w:rsidR="00831D88" w:rsidRDefault="00831D88" w:rsidP="00831D88">
      <w:pPr>
        <w:pStyle w:val="Kop1"/>
        <w:rPr>
          <w:rFonts w:ascii="Verdana" w:hAnsi="Verdana"/>
          <w:sz w:val="20"/>
          <w:szCs w:val="20"/>
          <w:lang w:val="nl-NL"/>
        </w:rPr>
      </w:pPr>
      <w:r w:rsidRPr="00A95E12">
        <w:rPr>
          <w:rFonts w:ascii="Verdana" w:hAnsi="Verdana"/>
          <w:sz w:val="20"/>
          <w:szCs w:val="20"/>
          <w:lang w:val="nl-NL"/>
        </w:rPr>
        <w:t>II.</w:t>
      </w:r>
      <w:r w:rsidRPr="00A95E12">
        <w:rPr>
          <w:rFonts w:ascii="Verdana" w:hAnsi="Verdana"/>
          <w:sz w:val="20"/>
          <w:szCs w:val="20"/>
          <w:lang w:val="nl-NL"/>
        </w:rPr>
        <w:tab/>
        <w:t>Discussie</w:t>
      </w:r>
    </w:p>
    <w:p w:rsidR="009C1C1C" w:rsidRDefault="009C1C1C" w:rsidP="009C1C1C">
      <w:pPr>
        <w:rPr>
          <w:rFonts w:ascii="Verdana" w:hAnsi="Verdana"/>
          <w:sz w:val="20"/>
          <w:szCs w:val="20"/>
          <w:lang w:val="nl-NL"/>
        </w:rPr>
      </w:pPr>
      <w:r w:rsidRPr="009C1C1C">
        <w:rPr>
          <w:rFonts w:ascii="Verdana" w:hAnsi="Verdana"/>
          <w:sz w:val="20"/>
          <w:szCs w:val="20"/>
          <w:lang w:val="nl-NL"/>
        </w:rPr>
        <w:t>Tijdens</w:t>
      </w:r>
      <w:r>
        <w:rPr>
          <w:rFonts w:ascii="Verdana" w:hAnsi="Verdana"/>
          <w:sz w:val="20"/>
          <w:szCs w:val="20"/>
          <w:lang w:val="nl-NL"/>
        </w:rPr>
        <w:t xml:space="preserve"> het gesprek kwamen enkele punten aan de orde die ik interessant genoeg vond om te noteren. Sowieso was Remco erg open en gaf hij de indruk af enthousiast te zijn voor ons product en er mogelijkheden voor te zien (maar dat was immers al geïmpliceerd door het plaatsvinden van de afspraak).</w:t>
      </w:r>
    </w:p>
    <w:p w:rsidR="00170614" w:rsidRDefault="009C1C1C" w:rsidP="009C1C1C">
      <w:pPr>
        <w:pStyle w:val="Lijstalinea"/>
        <w:numPr>
          <w:ilvl w:val="0"/>
          <w:numId w:val="1"/>
        </w:numPr>
        <w:rPr>
          <w:rFonts w:ascii="Verdana" w:hAnsi="Verdana"/>
          <w:sz w:val="20"/>
          <w:szCs w:val="20"/>
          <w:lang w:val="nl-NL"/>
        </w:rPr>
      </w:pPr>
      <w:r>
        <w:rPr>
          <w:rFonts w:ascii="Verdana" w:hAnsi="Verdana"/>
          <w:sz w:val="20"/>
          <w:szCs w:val="20"/>
          <w:lang w:val="nl-NL"/>
        </w:rPr>
        <w:t xml:space="preserve">Gegevens uitwisseling. SSH is een </w:t>
      </w:r>
      <w:proofErr w:type="spellStart"/>
      <w:r>
        <w:rPr>
          <w:rFonts w:ascii="Verdana" w:hAnsi="Verdana"/>
          <w:sz w:val="20"/>
          <w:szCs w:val="20"/>
          <w:lang w:val="nl-NL"/>
        </w:rPr>
        <w:t>semi-publiek</w:t>
      </w:r>
      <w:proofErr w:type="spellEnd"/>
      <w:r>
        <w:rPr>
          <w:rFonts w:ascii="Verdana" w:hAnsi="Verdana"/>
          <w:sz w:val="20"/>
          <w:szCs w:val="20"/>
          <w:lang w:val="nl-NL"/>
        </w:rPr>
        <w:t xml:space="preserve"> apparaat dat met overheidssteun werkt. Dit heeft gevolgen voor de manier waarop zij bijv. gegevens mogen uitwisselen met derden. In principe mogen zij dit alleen doen als dat in groot belang is van de overheid, waarbij zij zelfs ook nog praktische toepassingen, zoals inschrijvingen met </w:t>
      </w:r>
      <w:proofErr w:type="spellStart"/>
      <w:r>
        <w:rPr>
          <w:rFonts w:ascii="Verdana" w:hAnsi="Verdana"/>
          <w:sz w:val="20"/>
          <w:szCs w:val="20"/>
          <w:lang w:val="nl-NL"/>
        </w:rPr>
        <w:t>uni</w:t>
      </w:r>
      <w:proofErr w:type="spellEnd"/>
      <w:r>
        <w:rPr>
          <w:rFonts w:ascii="Verdana" w:hAnsi="Verdana"/>
          <w:sz w:val="20"/>
          <w:szCs w:val="20"/>
          <w:lang w:val="nl-NL"/>
        </w:rPr>
        <w:t xml:space="preserve">/hbo niet mogen uitwisselen (i.v.m. campuscontract). Kortom, dit heeft wel gevolgen met het doorspelen van gegevens van hun kant. We kunnen niet verwachten dat wij zo toegang krijgen dus tot hun klantenbestand. Daarbij, gaf hij aan, dat ze bij </w:t>
      </w:r>
      <w:proofErr w:type="spellStart"/>
      <w:r>
        <w:rPr>
          <w:rFonts w:ascii="Verdana" w:hAnsi="Verdana"/>
          <w:sz w:val="20"/>
          <w:szCs w:val="20"/>
          <w:lang w:val="nl-NL"/>
        </w:rPr>
        <w:t>WonenBreburg</w:t>
      </w:r>
      <w:proofErr w:type="spellEnd"/>
      <w:r>
        <w:rPr>
          <w:rFonts w:ascii="Verdana" w:hAnsi="Verdana"/>
          <w:sz w:val="20"/>
          <w:szCs w:val="20"/>
          <w:lang w:val="nl-NL"/>
        </w:rPr>
        <w:t xml:space="preserve"> (ook bij SSH) ook tijdelijk de betalingen hebben afgehandeld van die verzekeringen</w:t>
      </w:r>
      <w:r w:rsidR="00170614">
        <w:rPr>
          <w:rFonts w:ascii="Verdana" w:hAnsi="Verdana"/>
          <w:sz w:val="20"/>
          <w:szCs w:val="20"/>
          <w:lang w:val="nl-NL"/>
        </w:rPr>
        <w:t xml:space="preserve">, waarbij ze direct werden teruggefloten door overheid omdat ze </w:t>
      </w:r>
      <w:proofErr w:type="spellStart"/>
      <w:r w:rsidR="00170614">
        <w:rPr>
          <w:rFonts w:ascii="Verdana" w:hAnsi="Verdana"/>
          <w:sz w:val="20"/>
          <w:szCs w:val="20"/>
          <w:lang w:val="nl-NL"/>
        </w:rPr>
        <w:t>huisvester</w:t>
      </w:r>
      <w:proofErr w:type="spellEnd"/>
      <w:r w:rsidR="00170614">
        <w:rPr>
          <w:rFonts w:ascii="Verdana" w:hAnsi="Verdana"/>
          <w:sz w:val="20"/>
          <w:szCs w:val="20"/>
          <w:lang w:val="nl-NL"/>
        </w:rPr>
        <w:t xml:space="preserve"> zijn en dat niet bij hun taken hoort. Het direct aanbieden van een huisrekening per ‘unit’ door SSH aan haar klanten, zou in dit daglicht bezien, ook een lastig verhaal kunnen worden.</w:t>
      </w:r>
    </w:p>
    <w:p w:rsidR="00170614" w:rsidRDefault="00170614" w:rsidP="009C1C1C">
      <w:pPr>
        <w:pStyle w:val="Lijstalinea"/>
        <w:numPr>
          <w:ilvl w:val="0"/>
          <w:numId w:val="1"/>
        </w:numPr>
        <w:rPr>
          <w:rFonts w:ascii="Verdana" w:hAnsi="Verdana"/>
          <w:sz w:val="20"/>
          <w:szCs w:val="20"/>
          <w:lang w:val="nl-NL"/>
        </w:rPr>
      </w:pPr>
      <w:r>
        <w:rPr>
          <w:rFonts w:ascii="Verdana" w:hAnsi="Verdana"/>
          <w:sz w:val="20"/>
          <w:szCs w:val="20"/>
          <w:lang w:val="nl-NL"/>
        </w:rPr>
        <w:t xml:space="preserve">Wat Vincent eerder al eens vertelde, heeft SSH in het verleden wat problemen gehad om haar klanten te bereiken wanneer het om ‘massa’-communicatie gaat. Wanneer SSH zich richt op &gt;1 huis, hebben ze de ervaring dat een mailing naar hun niet het gewenste resultaat heeft. Ze versturen daarom ook al enige tijd geen nieuwsbrieven meer. Zij kiezen daarom andere aanpak: Er zijn momenten dat een student op zoek is naar contact met SSH. Op dat moment gaan ze zoeken, komen ze op de website terecht. Dan wil de SSH hun als het ware ‘vangen’ en laten zien wat ze allemaal te bieden hebben, bijv. wat nieuws, belangrijke bijzaken voor huren, enz. enz.  Op deze manier willen ze dus ook ons dan gaan promoten aan het begin. </w:t>
      </w:r>
    </w:p>
    <w:p w:rsidR="009C1C1C" w:rsidRDefault="00170614" w:rsidP="009C1C1C">
      <w:pPr>
        <w:pStyle w:val="Lijstalinea"/>
        <w:numPr>
          <w:ilvl w:val="0"/>
          <w:numId w:val="1"/>
        </w:numPr>
        <w:rPr>
          <w:rFonts w:ascii="Verdana" w:hAnsi="Verdana"/>
          <w:sz w:val="20"/>
          <w:szCs w:val="20"/>
          <w:lang w:val="nl-NL"/>
        </w:rPr>
      </w:pPr>
      <w:r>
        <w:rPr>
          <w:rFonts w:ascii="Verdana" w:hAnsi="Verdana"/>
          <w:sz w:val="20"/>
          <w:szCs w:val="20"/>
          <w:lang w:val="nl-NL"/>
        </w:rPr>
        <w:t xml:space="preserve">Peilingen vond hij ook wel interessant (hoewel deze pas op het laatst waarschijnlijk enigszins van waarde kan zijn als er een goede ‘kritieke’ massa bereikt is met </w:t>
      </w:r>
      <w:proofErr w:type="spellStart"/>
      <w:r>
        <w:rPr>
          <w:rFonts w:ascii="Verdana" w:hAnsi="Verdana"/>
          <w:sz w:val="20"/>
          <w:szCs w:val="20"/>
          <w:lang w:val="nl-NL"/>
        </w:rPr>
        <w:t>ssh</w:t>
      </w:r>
      <w:proofErr w:type="spellEnd"/>
      <w:r>
        <w:rPr>
          <w:rFonts w:ascii="Verdana" w:hAnsi="Verdana"/>
          <w:sz w:val="20"/>
          <w:szCs w:val="20"/>
          <w:lang w:val="nl-NL"/>
        </w:rPr>
        <w:t xml:space="preserve"> gebruikers). Alleen doen ze op dit moment wel </w:t>
      </w:r>
      <w:proofErr w:type="spellStart"/>
      <w:r>
        <w:rPr>
          <w:rFonts w:ascii="Verdana" w:hAnsi="Verdana"/>
          <w:sz w:val="20"/>
          <w:szCs w:val="20"/>
          <w:lang w:val="nl-NL"/>
        </w:rPr>
        <w:t>e.e.a</w:t>
      </w:r>
      <w:proofErr w:type="spellEnd"/>
      <w:r>
        <w:rPr>
          <w:rFonts w:ascii="Verdana" w:hAnsi="Verdana"/>
          <w:sz w:val="20"/>
          <w:szCs w:val="20"/>
          <w:lang w:val="nl-NL"/>
        </w:rPr>
        <w:t>. met een andere studentenonderneming, waarbij ikzelf dacht dat dit meer met die jaarlijkse polls te maken heeft. In dat geval kan een functie als deze wel onderscheidend zijn omdat de scope van de polls anders is: specifieker gericht op bepaalde zaken die spelen.</w:t>
      </w:r>
    </w:p>
    <w:p w:rsidR="00170614" w:rsidRDefault="00170614" w:rsidP="009C1C1C">
      <w:pPr>
        <w:pStyle w:val="Lijstalinea"/>
        <w:numPr>
          <w:ilvl w:val="0"/>
          <w:numId w:val="1"/>
        </w:numPr>
        <w:rPr>
          <w:rFonts w:ascii="Verdana" w:hAnsi="Verdana"/>
          <w:sz w:val="20"/>
          <w:szCs w:val="20"/>
          <w:lang w:val="nl-NL"/>
        </w:rPr>
      </w:pPr>
      <w:r>
        <w:rPr>
          <w:rFonts w:ascii="Verdana" w:hAnsi="Verdana"/>
          <w:sz w:val="20"/>
          <w:szCs w:val="20"/>
          <w:lang w:val="nl-NL"/>
        </w:rPr>
        <w:t xml:space="preserve">Remco gaf aan dat het handig zou zijn dat de samenwerking die dan tot stand zou komen met SSH ook wel </w:t>
      </w:r>
      <w:proofErr w:type="spellStart"/>
      <w:r>
        <w:rPr>
          <w:rFonts w:ascii="Verdana" w:hAnsi="Verdana"/>
          <w:sz w:val="20"/>
          <w:szCs w:val="20"/>
          <w:lang w:val="nl-NL"/>
        </w:rPr>
        <w:t>Kences-breed</w:t>
      </w:r>
      <w:proofErr w:type="spellEnd"/>
      <w:r>
        <w:rPr>
          <w:rFonts w:ascii="Verdana" w:hAnsi="Verdana"/>
          <w:sz w:val="20"/>
          <w:szCs w:val="20"/>
          <w:lang w:val="nl-NL"/>
        </w:rPr>
        <w:t xml:space="preserve"> getr</w:t>
      </w:r>
      <w:r w:rsidR="00CC3A02">
        <w:rPr>
          <w:rFonts w:ascii="Verdana" w:hAnsi="Verdana"/>
          <w:sz w:val="20"/>
          <w:szCs w:val="20"/>
          <w:lang w:val="nl-NL"/>
        </w:rPr>
        <w:t>okken zou worden, waarbij huurders/gebruikers de zien dat het niet alleen SSH is waar OH betrekking op heeft, o.a. i.v.m. mogelijk verhuizen naar andere steden.</w:t>
      </w:r>
    </w:p>
    <w:p w:rsidR="00CC3A02" w:rsidRDefault="00CC3A02" w:rsidP="009C1C1C">
      <w:pPr>
        <w:pStyle w:val="Lijstalinea"/>
        <w:numPr>
          <w:ilvl w:val="0"/>
          <w:numId w:val="1"/>
        </w:numPr>
        <w:rPr>
          <w:rFonts w:ascii="Verdana" w:hAnsi="Verdana"/>
          <w:sz w:val="20"/>
          <w:szCs w:val="20"/>
          <w:lang w:val="nl-NL"/>
        </w:rPr>
      </w:pPr>
      <w:r>
        <w:rPr>
          <w:rFonts w:ascii="Verdana" w:hAnsi="Verdana"/>
          <w:sz w:val="20"/>
          <w:szCs w:val="20"/>
          <w:lang w:val="nl-NL"/>
        </w:rPr>
        <w:lastRenderedPageBreak/>
        <w:t xml:space="preserve">Remco gaf aan dat </w:t>
      </w:r>
      <w:proofErr w:type="spellStart"/>
      <w:r>
        <w:rPr>
          <w:rFonts w:ascii="Verdana" w:hAnsi="Verdana"/>
          <w:sz w:val="20"/>
          <w:szCs w:val="20"/>
          <w:lang w:val="nl-NL"/>
        </w:rPr>
        <w:t>Stadswonen</w:t>
      </w:r>
      <w:proofErr w:type="spellEnd"/>
      <w:r>
        <w:rPr>
          <w:rFonts w:ascii="Verdana" w:hAnsi="Verdana"/>
          <w:sz w:val="20"/>
          <w:szCs w:val="20"/>
          <w:lang w:val="nl-NL"/>
        </w:rPr>
        <w:t xml:space="preserve"> per gebouw, of in ieder geval bij een aantal gebouwen, een intranet of website bestaat. Dit is wel interessant om hier dan evt. ook een banner op te krijgen, er van uitgaande dat </w:t>
      </w:r>
      <w:proofErr w:type="spellStart"/>
      <w:r>
        <w:rPr>
          <w:rFonts w:ascii="Verdana" w:hAnsi="Verdana"/>
          <w:sz w:val="20"/>
          <w:szCs w:val="20"/>
          <w:lang w:val="nl-NL"/>
        </w:rPr>
        <w:t>Stadswonen</w:t>
      </w:r>
      <w:proofErr w:type="spellEnd"/>
      <w:r>
        <w:rPr>
          <w:rFonts w:ascii="Verdana" w:hAnsi="Verdana"/>
          <w:sz w:val="20"/>
          <w:szCs w:val="20"/>
          <w:lang w:val="nl-NL"/>
        </w:rPr>
        <w:t xml:space="preserve"> wel zeggenschap heeft over de inhoud die er geplaatst wordt.</w:t>
      </w:r>
    </w:p>
    <w:p w:rsidR="00CC3A02" w:rsidRDefault="00CC3A02" w:rsidP="009C1C1C">
      <w:pPr>
        <w:pStyle w:val="Lijstalinea"/>
        <w:numPr>
          <w:ilvl w:val="0"/>
          <w:numId w:val="1"/>
        </w:numPr>
        <w:rPr>
          <w:rFonts w:ascii="Verdana" w:hAnsi="Verdana"/>
          <w:sz w:val="20"/>
          <w:szCs w:val="20"/>
          <w:lang w:val="nl-NL"/>
        </w:rPr>
      </w:pPr>
      <w:r>
        <w:rPr>
          <w:rFonts w:ascii="Verdana" w:hAnsi="Verdana"/>
          <w:sz w:val="20"/>
          <w:szCs w:val="20"/>
          <w:lang w:val="nl-NL"/>
        </w:rPr>
        <w:t>Verder gaf Remco nog aan dat we er gewoon, zoals wij al aangaven, laagdrempelig aan moeten beginnen, bijv. met kaartjes in welkomstpakketten en ‘</w:t>
      </w:r>
      <w:proofErr w:type="spellStart"/>
      <w:r>
        <w:rPr>
          <w:rFonts w:ascii="Verdana" w:hAnsi="Verdana"/>
          <w:sz w:val="20"/>
          <w:szCs w:val="20"/>
          <w:lang w:val="nl-NL"/>
        </w:rPr>
        <w:t>advertorial</w:t>
      </w:r>
      <w:proofErr w:type="spellEnd"/>
      <w:r>
        <w:rPr>
          <w:rFonts w:ascii="Verdana" w:hAnsi="Verdana"/>
          <w:sz w:val="20"/>
          <w:szCs w:val="20"/>
          <w:lang w:val="nl-NL"/>
        </w:rPr>
        <w:t xml:space="preserve">’ o.i.d. op website, waarbij we dan monitoren wat wel/geen nut heeft. De uitkomsten van het monitoren van de samenwerking kunnen we dan weer meenemen naar andere </w:t>
      </w:r>
      <w:proofErr w:type="spellStart"/>
      <w:r>
        <w:rPr>
          <w:rFonts w:ascii="Verdana" w:hAnsi="Verdana"/>
          <w:sz w:val="20"/>
          <w:szCs w:val="20"/>
          <w:lang w:val="nl-NL"/>
        </w:rPr>
        <w:t>huisvesters</w:t>
      </w:r>
      <w:proofErr w:type="spellEnd"/>
      <w:r>
        <w:rPr>
          <w:rFonts w:ascii="Verdana" w:hAnsi="Verdana"/>
          <w:sz w:val="20"/>
          <w:szCs w:val="20"/>
          <w:lang w:val="nl-NL"/>
        </w:rPr>
        <w:t xml:space="preserve">, als vooral ook het wijzigen van de koers om huurders van SSH te bereiken. </w:t>
      </w:r>
    </w:p>
    <w:p w:rsidR="00CC3A02" w:rsidRPr="00CC3A02" w:rsidRDefault="00CC3A02" w:rsidP="00CC3A02">
      <w:pPr>
        <w:rPr>
          <w:rFonts w:ascii="Verdana" w:hAnsi="Verdana"/>
          <w:sz w:val="20"/>
          <w:szCs w:val="20"/>
          <w:lang w:val="nl-NL"/>
        </w:rPr>
      </w:pPr>
    </w:p>
    <w:p w:rsidR="00FD692E" w:rsidRDefault="00831D88" w:rsidP="00831D88">
      <w:pPr>
        <w:pStyle w:val="Kop1"/>
        <w:rPr>
          <w:rFonts w:ascii="Verdana" w:hAnsi="Verdana"/>
          <w:sz w:val="20"/>
          <w:szCs w:val="20"/>
          <w:lang w:val="nl-NL"/>
        </w:rPr>
      </w:pPr>
      <w:r w:rsidRPr="00A95E12">
        <w:rPr>
          <w:rFonts w:ascii="Verdana" w:hAnsi="Verdana"/>
          <w:sz w:val="20"/>
          <w:szCs w:val="20"/>
          <w:lang w:val="nl-NL"/>
        </w:rPr>
        <w:t>III.</w:t>
      </w:r>
      <w:r w:rsidRPr="00A95E12">
        <w:rPr>
          <w:rFonts w:ascii="Verdana" w:hAnsi="Verdana"/>
          <w:sz w:val="20"/>
          <w:szCs w:val="20"/>
          <w:lang w:val="nl-NL"/>
        </w:rPr>
        <w:tab/>
        <w:t>Actiepunten</w:t>
      </w:r>
    </w:p>
    <w:tbl>
      <w:tblPr>
        <w:tblStyle w:val="Tabelraster"/>
        <w:tblW w:w="0" w:type="auto"/>
        <w:tblLook w:val="04A0"/>
      </w:tblPr>
      <w:tblGrid>
        <w:gridCol w:w="1101"/>
        <w:gridCol w:w="6095"/>
        <w:gridCol w:w="1329"/>
      </w:tblGrid>
      <w:tr w:rsidR="00CC3A02" w:rsidTr="00CC3A02">
        <w:tc>
          <w:tcPr>
            <w:tcW w:w="1101" w:type="dxa"/>
          </w:tcPr>
          <w:p w:rsidR="00CC3A02" w:rsidRDefault="00CC3A02" w:rsidP="00CC3A02">
            <w:pPr>
              <w:rPr>
                <w:rFonts w:ascii="Verdana" w:hAnsi="Verdana"/>
                <w:sz w:val="20"/>
                <w:szCs w:val="20"/>
                <w:lang w:val="nl-NL"/>
              </w:rPr>
            </w:pPr>
            <w:r>
              <w:rPr>
                <w:rFonts w:ascii="Verdana" w:hAnsi="Verdana"/>
                <w:sz w:val="20"/>
                <w:szCs w:val="20"/>
                <w:lang w:val="nl-NL"/>
              </w:rPr>
              <w:t>Wie</w:t>
            </w:r>
          </w:p>
        </w:tc>
        <w:tc>
          <w:tcPr>
            <w:tcW w:w="6095" w:type="dxa"/>
          </w:tcPr>
          <w:p w:rsidR="00CC3A02" w:rsidRDefault="00CC3A02" w:rsidP="00CC3A02">
            <w:pPr>
              <w:rPr>
                <w:rFonts w:ascii="Verdana" w:hAnsi="Verdana"/>
                <w:sz w:val="20"/>
                <w:szCs w:val="20"/>
                <w:lang w:val="nl-NL"/>
              </w:rPr>
            </w:pPr>
            <w:r>
              <w:rPr>
                <w:rFonts w:ascii="Verdana" w:hAnsi="Verdana"/>
                <w:sz w:val="20"/>
                <w:szCs w:val="20"/>
                <w:lang w:val="nl-NL"/>
              </w:rPr>
              <w:t>Wat</w:t>
            </w:r>
          </w:p>
        </w:tc>
        <w:tc>
          <w:tcPr>
            <w:tcW w:w="1329" w:type="dxa"/>
          </w:tcPr>
          <w:p w:rsidR="00CC3A02" w:rsidRDefault="00CC3A02" w:rsidP="00CC3A02">
            <w:pPr>
              <w:rPr>
                <w:rFonts w:ascii="Verdana" w:hAnsi="Verdana"/>
                <w:sz w:val="20"/>
                <w:szCs w:val="20"/>
                <w:lang w:val="nl-NL"/>
              </w:rPr>
            </w:pPr>
            <w:r>
              <w:rPr>
                <w:rFonts w:ascii="Verdana" w:hAnsi="Verdana"/>
                <w:sz w:val="20"/>
                <w:szCs w:val="20"/>
                <w:lang w:val="nl-NL"/>
              </w:rPr>
              <w:t>Status</w:t>
            </w:r>
          </w:p>
        </w:tc>
      </w:tr>
      <w:tr w:rsidR="00CC3A02" w:rsidTr="00CC3A02">
        <w:tc>
          <w:tcPr>
            <w:tcW w:w="1101" w:type="dxa"/>
          </w:tcPr>
          <w:p w:rsidR="00CC3A02" w:rsidRDefault="00CC3A02" w:rsidP="00CC3A02">
            <w:pPr>
              <w:rPr>
                <w:rFonts w:ascii="Verdana" w:hAnsi="Verdana"/>
                <w:sz w:val="20"/>
                <w:szCs w:val="20"/>
                <w:lang w:val="nl-NL"/>
              </w:rPr>
            </w:pPr>
            <w:r>
              <w:rPr>
                <w:rFonts w:ascii="Verdana" w:hAnsi="Verdana"/>
                <w:sz w:val="20"/>
                <w:szCs w:val="20"/>
                <w:lang w:val="nl-NL"/>
              </w:rPr>
              <w:t>Vincent</w:t>
            </w:r>
          </w:p>
        </w:tc>
        <w:tc>
          <w:tcPr>
            <w:tcW w:w="6095" w:type="dxa"/>
          </w:tcPr>
          <w:p w:rsidR="00CC3A02" w:rsidRDefault="00CC3A02" w:rsidP="00CC3A02">
            <w:pPr>
              <w:rPr>
                <w:rFonts w:ascii="Verdana" w:hAnsi="Verdana"/>
                <w:sz w:val="20"/>
                <w:szCs w:val="20"/>
                <w:lang w:val="nl-NL"/>
              </w:rPr>
            </w:pPr>
            <w:r>
              <w:rPr>
                <w:rFonts w:ascii="Verdana" w:hAnsi="Verdana"/>
                <w:sz w:val="20"/>
                <w:szCs w:val="20"/>
                <w:lang w:val="nl-NL"/>
              </w:rPr>
              <w:t>Presentatie opsturen naar Remco</w:t>
            </w:r>
          </w:p>
        </w:tc>
        <w:tc>
          <w:tcPr>
            <w:tcW w:w="1329" w:type="dxa"/>
          </w:tcPr>
          <w:p w:rsidR="00CC3A02" w:rsidRDefault="00CC3A02" w:rsidP="00CC3A02">
            <w:pPr>
              <w:rPr>
                <w:rFonts w:ascii="Verdana" w:hAnsi="Verdana"/>
                <w:sz w:val="20"/>
                <w:szCs w:val="20"/>
                <w:lang w:val="nl-NL"/>
              </w:rPr>
            </w:pPr>
            <w:r>
              <w:rPr>
                <w:rFonts w:ascii="Verdana" w:hAnsi="Verdana"/>
                <w:sz w:val="20"/>
                <w:szCs w:val="20"/>
                <w:lang w:val="nl-NL"/>
              </w:rPr>
              <w:t>Voltooid</w:t>
            </w:r>
          </w:p>
        </w:tc>
      </w:tr>
      <w:tr w:rsidR="00CC3A02" w:rsidTr="00CC3A02">
        <w:tc>
          <w:tcPr>
            <w:tcW w:w="1101" w:type="dxa"/>
          </w:tcPr>
          <w:p w:rsidR="00CC3A02" w:rsidRDefault="00CC3A02" w:rsidP="00CC3A02">
            <w:pPr>
              <w:rPr>
                <w:rFonts w:ascii="Verdana" w:hAnsi="Verdana"/>
                <w:sz w:val="20"/>
                <w:szCs w:val="20"/>
                <w:lang w:val="nl-NL"/>
              </w:rPr>
            </w:pPr>
            <w:r>
              <w:rPr>
                <w:rFonts w:ascii="Verdana" w:hAnsi="Verdana"/>
                <w:sz w:val="20"/>
                <w:szCs w:val="20"/>
                <w:lang w:val="nl-NL"/>
              </w:rPr>
              <w:t>Remco</w:t>
            </w:r>
          </w:p>
        </w:tc>
        <w:tc>
          <w:tcPr>
            <w:tcW w:w="6095" w:type="dxa"/>
          </w:tcPr>
          <w:p w:rsidR="00CC3A02" w:rsidRDefault="00CC3A02" w:rsidP="00CC3A02">
            <w:pPr>
              <w:rPr>
                <w:rFonts w:ascii="Verdana" w:hAnsi="Verdana"/>
                <w:sz w:val="20"/>
                <w:szCs w:val="20"/>
                <w:lang w:val="nl-NL"/>
              </w:rPr>
            </w:pPr>
            <w:r>
              <w:rPr>
                <w:rFonts w:ascii="Verdana" w:hAnsi="Verdana"/>
                <w:sz w:val="20"/>
                <w:szCs w:val="20"/>
                <w:lang w:val="nl-NL"/>
              </w:rPr>
              <w:t>Meeting met directieteam, 28-09, bespreken uitkomsten</w:t>
            </w:r>
          </w:p>
        </w:tc>
        <w:tc>
          <w:tcPr>
            <w:tcW w:w="1329" w:type="dxa"/>
          </w:tcPr>
          <w:p w:rsidR="00CC3A02" w:rsidRDefault="00CC3A02" w:rsidP="00CC3A02">
            <w:pPr>
              <w:rPr>
                <w:rFonts w:ascii="Verdana" w:hAnsi="Verdana"/>
                <w:sz w:val="20"/>
                <w:szCs w:val="20"/>
                <w:lang w:val="nl-NL"/>
              </w:rPr>
            </w:pPr>
          </w:p>
        </w:tc>
      </w:tr>
      <w:tr w:rsidR="00CC3A02" w:rsidTr="00CC3A02">
        <w:tc>
          <w:tcPr>
            <w:tcW w:w="1101" w:type="dxa"/>
          </w:tcPr>
          <w:p w:rsidR="00CC3A02" w:rsidRDefault="00CC3A02" w:rsidP="00CC3A02">
            <w:pPr>
              <w:rPr>
                <w:rFonts w:ascii="Verdana" w:hAnsi="Verdana"/>
                <w:sz w:val="20"/>
                <w:szCs w:val="20"/>
                <w:lang w:val="nl-NL"/>
              </w:rPr>
            </w:pPr>
            <w:r>
              <w:rPr>
                <w:rFonts w:ascii="Verdana" w:hAnsi="Verdana"/>
                <w:sz w:val="20"/>
                <w:szCs w:val="20"/>
                <w:lang w:val="nl-NL"/>
              </w:rPr>
              <w:t>Vincent</w:t>
            </w:r>
          </w:p>
        </w:tc>
        <w:tc>
          <w:tcPr>
            <w:tcW w:w="6095" w:type="dxa"/>
          </w:tcPr>
          <w:p w:rsidR="00CC3A02" w:rsidRDefault="00CC3A02" w:rsidP="00CC3A02">
            <w:pPr>
              <w:rPr>
                <w:rFonts w:ascii="Verdana" w:hAnsi="Verdana"/>
                <w:sz w:val="20"/>
                <w:szCs w:val="20"/>
                <w:lang w:val="nl-NL"/>
              </w:rPr>
            </w:pPr>
            <w:proofErr w:type="spellStart"/>
            <w:r>
              <w:rPr>
                <w:rFonts w:ascii="Verdana" w:hAnsi="Verdana"/>
                <w:sz w:val="20"/>
                <w:szCs w:val="20"/>
                <w:lang w:val="nl-NL"/>
              </w:rPr>
              <w:t>Kences</w:t>
            </w:r>
            <w:proofErr w:type="spellEnd"/>
            <w:r>
              <w:rPr>
                <w:rFonts w:ascii="Verdana" w:hAnsi="Verdana"/>
                <w:sz w:val="20"/>
                <w:szCs w:val="20"/>
                <w:lang w:val="nl-NL"/>
              </w:rPr>
              <w:t xml:space="preserve"> feedback geven</w:t>
            </w:r>
          </w:p>
        </w:tc>
        <w:tc>
          <w:tcPr>
            <w:tcW w:w="1329" w:type="dxa"/>
          </w:tcPr>
          <w:p w:rsidR="00CC3A02" w:rsidRDefault="00CC3A02" w:rsidP="00CC3A02">
            <w:pPr>
              <w:rPr>
                <w:rFonts w:ascii="Verdana" w:hAnsi="Verdana"/>
                <w:sz w:val="20"/>
                <w:szCs w:val="20"/>
                <w:lang w:val="nl-NL"/>
              </w:rPr>
            </w:pPr>
          </w:p>
        </w:tc>
      </w:tr>
      <w:tr w:rsidR="00CC3A02" w:rsidTr="00CC3A02">
        <w:tc>
          <w:tcPr>
            <w:tcW w:w="1101" w:type="dxa"/>
          </w:tcPr>
          <w:p w:rsidR="00CC3A02" w:rsidRDefault="00CC3A02" w:rsidP="00CC3A02">
            <w:pPr>
              <w:rPr>
                <w:rFonts w:ascii="Verdana" w:hAnsi="Verdana"/>
                <w:sz w:val="20"/>
                <w:szCs w:val="20"/>
                <w:lang w:val="nl-NL"/>
              </w:rPr>
            </w:pPr>
            <w:r>
              <w:rPr>
                <w:rFonts w:ascii="Verdana" w:hAnsi="Verdana"/>
                <w:sz w:val="20"/>
                <w:szCs w:val="20"/>
                <w:lang w:val="nl-NL"/>
              </w:rPr>
              <w:t>Vincent</w:t>
            </w:r>
          </w:p>
        </w:tc>
        <w:tc>
          <w:tcPr>
            <w:tcW w:w="6095" w:type="dxa"/>
          </w:tcPr>
          <w:p w:rsidR="00CC3A02" w:rsidRDefault="00CC3A02" w:rsidP="00CC3A02">
            <w:pPr>
              <w:rPr>
                <w:rFonts w:ascii="Verdana" w:hAnsi="Verdana"/>
                <w:sz w:val="20"/>
                <w:szCs w:val="20"/>
                <w:lang w:val="nl-NL"/>
              </w:rPr>
            </w:pPr>
            <w:r>
              <w:rPr>
                <w:rFonts w:ascii="Verdana" w:hAnsi="Verdana"/>
                <w:sz w:val="20"/>
                <w:szCs w:val="20"/>
                <w:lang w:val="nl-NL"/>
              </w:rPr>
              <w:t>Contact onderhouden/warm houden met Remco; bijv. bij 4 okt. A.s. geen contact, opbellen.</w:t>
            </w:r>
          </w:p>
        </w:tc>
        <w:tc>
          <w:tcPr>
            <w:tcW w:w="1329" w:type="dxa"/>
          </w:tcPr>
          <w:p w:rsidR="00CC3A02" w:rsidRDefault="00CC3A02" w:rsidP="00CC3A02">
            <w:pPr>
              <w:rPr>
                <w:rFonts w:ascii="Verdana" w:hAnsi="Verdana"/>
                <w:sz w:val="20"/>
                <w:szCs w:val="20"/>
                <w:lang w:val="nl-NL"/>
              </w:rPr>
            </w:pPr>
          </w:p>
        </w:tc>
      </w:tr>
    </w:tbl>
    <w:p w:rsidR="00CC3A02" w:rsidRDefault="00CC3A02" w:rsidP="00CC3A02">
      <w:pPr>
        <w:rPr>
          <w:rFonts w:ascii="Verdana" w:hAnsi="Verdana"/>
          <w:sz w:val="20"/>
          <w:szCs w:val="20"/>
          <w:lang w:val="nl-NL"/>
        </w:rPr>
      </w:pPr>
    </w:p>
    <w:p w:rsidR="00CC3A02" w:rsidRPr="00CC3A02" w:rsidRDefault="00CC3A02" w:rsidP="00CC3A02">
      <w:pPr>
        <w:rPr>
          <w:rFonts w:ascii="Verdana" w:hAnsi="Verdana"/>
          <w:sz w:val="20"/>
          <w:szCs w:val="20"/>
          <w:lang w:val="nl-NL"/>
        </w:rPr>
      </w:pPr>
      <w:r>
        <w:rPr>
          <w:rFonts w:ascii="Verdana" w:hAnsi="Verdana"/>
          <w:sz w:val="20"/>
          <w:szCs w:val="20"/>
          <w:lang w:val="nl-NL"/>
        </w:rPr>
        <w:t>Een volgend gesprek zal tot stand komen na</w:t>
      </w:r>
      <w:r w:rsidR="002D159F">
        <w:rPr>
          <w:rFonts w:ascii="Verdana" w:hAnsi="Verdana"/>
          <w:sz w:val="20"/>
          <w:szCs w:val="20"/>
          <w:lang w:val="nl-NL"/>
        </w:rPr>
        <w:t xml:space="preserve"> terugkoppeling tussen Remco en Vincent.</w:t>
      </w:r>
      <w:r>
        <w:rPr>
          <w:rFonts w:ascii="Verdana" w:hAnsi="Verdana"/>
          <w:sz w:val="20"/>
          <w:szCs w:val="20"/>
          <w:lang w:val="nl-NL"/>
        </w:rPr>
        <w:t xml:space="preserve"> </w:t>
      </w:r>
    </w:p>
    <w:sectPr w:rsidR="00CC3A02" w:rsidRPr="00CC3A02" w:rsidSect="00970AE1">
      <w:pgSz w:w="11909" w:h="16834"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F4EAD"/>
    <w:multiLevelType w:val="hybridMultilevel"/>
    <w:tmpl w:val="2C9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5686E"/>
    <w:rsid w:val="0015760E"/>
    <w:rsid w:val="00170614"/>
    <w:rsid w:val="002650EE"/>
    <w:rsid w:val="002D159F"/>
    <w:rsid w:val="002E643D"/>
    <w:rsid w:val="00316F03"/>
    <w:rsid w:val="00396BCF"/>
    <w:rsid w:val="003B2A5D"/>
    <w:rsid w:val="00480764"/>
    <w:rsid w:val="00612C1C"/>
    <w:rsid w:val="00831D88"/>
    <w:rsid w:val="00880325"/>
    <w:rsid w:val="008A0284"/>
    <w:rsid w:val="008C3A20"/>
    <w:rsid w:val="008D3EFE"/>
    <w:rsid w:val="009C1C1C"/>
    <w:rsid w:val="00A92B47"/>
    <w:rsid w:val="00AB217A"/>
    <w:rsid w:val="00BA23A9"/>
    <w:rsid w:val="00BC1BFE"/>
    <w:rsid w:val="00C579A3"/>
    <w:rsid w:val="00C93E43"/>
    <w:rsid w:val="00CA5B93"/>
    <w:rsid w:val="00CC3A02"/>
    <w:rsid w:val="00D42E3D"/>
    <w:rsid w:val="00D5686E"/>
    <w:rsid w:val="00F70F41"/>
    <w:rsid w:val="00FD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D88"/>
    <w:pPr>
      <w:spacing w:after="0" w:line="240" w:lineRule="auto"/>
    </w:pPr>
    <w:rPr>
      <w:rFonts w:ascii="Arial" w:eastAsia="Times New Roman" w:hAnsi="Arial" w:cs="Times New Roman"/>
      <w:sz w:val="24"/>
      <w:szCs w:val="24"/>
    </w:rPr>
  </w:style>
  <w:style w:type="paragraph" w:styleId="Kop1">
    <w:name w:val="heading 1"/>
    <w:basedOn w:val="Standaard"/>
    <w:next w:val="Standaard"/>
    <w:link w:val="Kop1Char"/>
    <w:qFormat/>
    <w:rsid w:val="00831D8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1D88"/>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880325"/>
    <w:rPr>
      <w:sz w:val="16"/>
      <w:szCs w:val="16"/>
    </w:rPr>
  </w:style>
  <w:style w:type="paragraph" w:styleId="Tekstopmerking">
    <w:name w:val="annotation text"/>
    <w:basedOn w:val="Standaard"/>
    <w:link w:val="TekstopmerkingChar"/>
    <w:uiPriority w:val="99"/>
    <w:semiHidden/>
    <w:unhideWhenUsed/>
    <w:rsid w:val="00880325"/>
    <w:rPr>
      <w:sz w:val="20"/>
      <w:szCs w:val="20"/>
    </w:rPr>
  </w:style>
  <w:style w:type="character" w:customStyle="1" w:styleId="TekstopmerkingChar">
    <w:name w:val="Tekst opmerking Char"/>
    <w:basedOn w:val="Standaardalinea-lettertype"/>
    <w:link w:val="Tekstopmerking"/>
    <w:uiPriority w:val="99"/>
    <w:semiHidden/>
    <w:rsid w:val="00880325"/>
    <w:rPr>
      <w:rFonts w:ascii="Arial" w:eastAsia="Times New Roman"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80325"/>
    <w:rPr>
      <w:b/>
      <w:bCs/>
    </w:rPr>
  </w:style>
  <w:style w:type="character" w:customStyle="1" w:styleId="OnderwerpvanopmerkingChar">
    <w:name w:val="Onderwerp van opmerking Char"/>
    <w:basedOn w:val="TekstopmerkingChar"/>
    <w:link w:val="Onderwerpvanopmerking"/>
    <w:uiPriority w:val="99"/>
    <w:semiHidden/>
    <w:rsid w:val="00880325"/>
    <w:rPr>
      <w:b/>
      <w:bCs/>
    </w:rPr>
  </w:style>
  <w:style w:type="paragraph" w:styleId="Ballontekst">
    <w:name w:val="Balloon Text"/>
    <w:basedOn w:val="Standaard"/>
    <w:link w:val="BallontekstChar"/>
    <w:uiPriority w:val="99"/>
    <w:semiHidden/>
    <w:unhideWhenUsed/>
    <w:rsid w:val="00880325"/>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325"/>
    <w:rPr>
      <w:rFonts w:ascii="Tahoma" w:eastAsia="Times New Roman" w:hAnsi="Tahoma" w:cs="Tahoma"/>
      <w:sz w:val="16"/>
      <w:szCs w:val="16"/>
    </w:rPr>
  </w:style>
  <w:style w:type="paragraph" w:styleId="Lijstalinea">
    <w:name w:val="List Paragraph"/>
    <w:basedOn w:val="Standaard"/>
    <w:uiPriority w:val="34"/>
    <w:qFormat/>
    <w:rsid w:val="009C1C1C"/>
    <w:pPr>
      <w:ind w:left="720"/>
      <w:contextualSpacing/>
    </w:pPr>
  </w:style>
  <w:style w:type="table" w:styleId="Tabelraster">
    <w:name w:val="Table Grid"/>
    <w:basedOn w:val="Standaardtabel"/>
    <w:uiPriority w:val="59"/>
    <w:rsid w:val="00CC3A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612</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3</cp:revision>
  <dcterms:created xsi:type="dcterms:W3CDTF">2010-09-28T07:32:00Z</dcterms:created>
  <dcterms:modified xsi:type="dcterms:W3CDTF">2010-09-28T08:16:00Z</dcterms:modified>
</cp:coreProperties>
</file>