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82" w:rsidRDefault="009A7439" w:rsidP="009A7439">
      <w:pPr>
        <w:pStyle w:val="Kop1"/>
      </w:pPr>
      <w:r>
        <w:t>Tarievenkaart OnlineHuisrekening.nl</w:t>
      </w:r>
    </w:p>
    <w:p w:rsidR="009A7439" w:rsidRDefault="009A7439" w:rsidP="009A7439">
      <w:pPr>
        <w:pStyle w:val="Kop2"/>
      </w:pPr>
      <w:r>
        <w:t>Bezoekersprofiel</w:t>
      </w:r>
    </w:p>
    <w:p w:rsidR="00B045E5" w:rsidRDefault="00B045E5" w:rsidP="00B045E5">
      <w:r>
        <w:t xml:space="preserve">OnlineHuisrekening.nl is een website voor een duidelijk afgebakende doelgroep. Het zijn studenten die OnlineHuisrekening.nl gebruiken om dagelijks kosten te verdelen, voornamelijk binnen hun studentenhuizen, maar ook in andere sociale omgevingen zoals vriendengroepen, sportteams en commissies. </w:t>
      </w:r>
    </w:p>
    <w:p w:rsidR="00B045E5" w:rsidRDefault="00B045E5" w:rsidP="00B045E5"/>
    <w:p w:rsidR="00B045E5" w:rsidRDefault="00B045E5" w:rsidP="00B045E5">
      <w:r>
        <w:t>Het profiel van de gemiddelde bezoeker sluit daar dan ook naadloos bij aan.</w:t>
      </w:r>
    </w:p>
    <w:p w:rsidR="00B045E5" w:rsidRDefault="00B045E5" w:rsidP="00B045E5">
      <w:r>
        <w:t xml:space="preserve">De nadruk ligt op de hogere </w:t>
      </w:r>
      <w:proofErr w:type="spellStart"/>
      <w:r>
        <w:t>opleidingsniveau's</w:t>
      </w:r>
      <w:proofErr w:type="spellEnd"/>
      <w:r>
        <w:t>: studenten van het HBO en WO vertegenwoordigd. De leeftijdscategorie is 18 tot 26 jaar, met een gemiddelde leeftijd van 23 jaar. Man/vrouwverdeling: 50% man, 50% vrouw. 99% van onze bezoekers wonen in Nederland.</w:t>
      </w:r>
    </w:p>
    <w:p w:rsidR="00505115" w:rsidRDefault="00505115" w:rsidP="00F95797"/>
    <w:p w:rsidR="00F95797" w:rsidRDefault="00B64045" w:rsidP="00F95797">
      <w:r>
        <w:t>Verdeling per stad</w:t>
      </w:r>
    </w:p>
    <w:tbl>
      <w:tblPr>
        <w:tblStyle w:val="Tabelraster"/>
        <w:tblW w:w="0" w:type="auto"/>
        <w:tblLook w:val="04A0"/>
      </w:tblPr>
      <w:tblGrid>
        <w:gridCol w:w="1809"/>
        <w:gridCol w:w="2127"/>
        <w:gridCol w:w="1417"/>
      </w:tblGrid>
      <w:tr w:rsidR="00B64045" w:rsidTr="00A72AE7">
        <w:tc>
          <w:tcPr>
            <w:tcW w:w="1809" w:type="dxa"/>
          </w:tcPr>
          <w:p w:rsidR="00B64045" w:rsidRDefault="00B64045" w:rsidP="00A72AE7">
            <w:r>
              <w:t>Stad</w:t>
            </w:r>
          </w:p>
        </w:tc>
        <w:tc>
          <w:tcPr>
            <w:tcW w:w="2127" w:type="dxa"/>
          </w:tcPr>
          <w:p w:rsidR="00B64045" w:rsidRDefault="00B64045" w:rsidP="00A72AE7">
            <w:r>
              <w:t>Aantal bezoeken</w:t>
            </w:r>
          </w:p>
        </w:tc>
        <w:tc>
          <w:tcPr>
            <w:tcW w:w="1417" w:type="dxa"/>
          </w:tcPr>
          <w:p w:rsidR="00B64045" w:rsidRDefault="00B64045" w:rsidP="00A72AE7">
            <w:r>
              <w:t>Percentage</w:t>
            </w:r>
          </w:p>
        </w:tc>
      </w:tr>
      <w:tr w:rsidR="00B64045" w:rsidTr="00A72AE7">
        <w:tc>
          <w:tcPr>
            <w:tcW w:w="1809" w:type="dxa"/>
          </w:tcPr>
          <w:p w:rsidR="00B64045" w:rsidRDefault="00B64045" w:rsidP="00A72AE7">
            <w:r>
              <w:t>Utrecht</w:t>
            </w:r>
          </w:p>
        </w:tc>
        <w:tc>
          <w:tcPr>
            <w:tcW w:w="2127" w:type="dxa"/>
          </w:tcPr>
          <w:p w:rsidR="00B64045" w:rsidRDefault="00B64045" w:rsidP="00A72AE7">
            <w:r>
              <w:t>7394</w:t>
            </w:r>
          </w:p>
        </w:tc>
        <w:tc>
          <w:tcPr>
            <w:tcW w:w="1417" w:type="dxa"/>
          </w:tcPr>
          <w:p w:rsidR="00B64045" w:rsidRDefault="00B64045" w:rsidP="00A72AE7">
            <w:r>
              <w:t>15 %</w:t>
            </w:r>
          </w:p>
        </w:tc>
      </w:tr>
      <w:tr w:rsidR="00B64045" w:rsidTr="00A72AE7">
        <w:tc>
          <w:tcPr>
            <w:tcW w:w="1809" w:type="dxa"/>
          </w:tcPr>
          <w:p w:rsidR="00B64045" w:rsidRDefault="00B64045" w:rsidP="00A72AE7">
            <w:r>
              <w:t>Amsterdam</w:t>
            </w:r>
          </w:p>
        </w:tc>
        <w:tc>
          <w:tcPr>
            <w:tcW w:w="2127" w:type="dxa"/>
          </w:tcPr>
          <w:p w:rsidR="00B64045" w:rsidRDefault="00B64045" w:rsidP="00A72AE7">
            <w:r>
              <w:t>6828</w:t>
            </w:r>
          </w:p>
        </w:tc>
        <w:tc>
          <w:tcPr>
            <w:tcW w:w="1417" w:type="dxa"/>
          </w:tcPr>
          <w:p w:rsidR="00B64045" w:rsidRDefault="00B64045" w:rsidP="00A72AE7">
            <w:r>
              <w:t>14 %</w:t>
            </w:r>
          </w:p>
        </w:tc>
      </w:tr>
      <w:tr w:rsidR="00B64045" w:rsidTr="00A72AE7">
        <w:tc>
          <w:tcPr>
            <w:tcW w:w="1809" w:type="dxa"/>
          </w:tcPr>
          <w:p w:rsidR="00B64045" w:rsidRDefault="00B64045" w:rsidP="00A72AE7">
            <w:r>
              <w:t>Delft</w:t>
            </w:r>
          </w:p>
        </w:tc>
        <w:tc>
          <w:tcPr>
            <w:tcW w:w="2127" w:type="dxa"/>
          </w:tcPr>
          <w:p w:rsidR="00B64045" w:rsidRDefault="00B64045" w:rsidP="00A72AE7">
            <w:r>
              <w:t>6037</w:t>
            </w:r>
          </w:p>
        </w:tc>
        <w:tc>
          <w:tcPr>
            <w:tcW w:w="1417" w:type="dxa"/>
          </w:tcPr>
          <w:p w:rsidR="00B64045" w:rsidRDefault="00B64045" w:rsidP="00A72AE7">
            <w:r>
              <w:t>12 %</w:t>
            </w:r>
          </w:p>
        </w:tc>
      </w:tr>
      <w:tr w:rsidR="00B64045" w:rsidTr="00A72AE7">
        <w:tc>
          <w:tcPr>
            <w:tcW w:w="1809" w:type="dxa"/>
          </w:tcPr>
          <w:p w:rsidR="00B64045" w:rsidRDefault="00B64045" w:rsidP="00A72AE7">
            <w:r>
              <w:t>Rotterdam</w:t>
            </w:r>
            <w:r>
              <w:tab/>
            </w:r>
          </w:p>
        </w:tc>
        <w:tc>
          <w:tcPr>
            <w:tcW w:w="2127" w:type="dxa"/>
          </w:tcPr>
          <w:p w:rsidR="00B64045" w:rsidRDefault="00B64045" w:rsidP="00A72AE7">
            <w:r>
              <w:t>4338</w:t>
            </w:r>
          </w:p>
        </w:tc>
        <w:tc>
          <w:tcPr>
            <w:tcW w:w="1417" w:type="dxa"/>
          </w:tcPr>
          <w:p w:rsidR="00B64045" w:rsidRDefault="00B64045" w:rsidP="00A72AE7">
            <w:r>
              <w:t>9 %</w:t>
            </w:r>
          </w:p>
        </w:tc>
      </w:tr>
      <w:tr w:rsidR="00B64045" w:rsidTr="00A72AE7">
        <w:tc>
          <w:tcPr>
            <w:tcW w:w="1809" w:type="dxa"/>
          </w:tcPr>
          <w:p w:rsidR="00B64045" w:rsidRDefault="00B64045" w:rsidP="00A72AE7">
            <w:r>
              <w:t>Groningen</w:t>
            </w:r>
            <w:r>
              <w:tab/>
            </w:r>
          </w:p>
        </w:tc>
        <w:tc>
          <w:tcPr>
            <w:tcW w:w="2127" w:type="dxa"/>
          </w:tcPr>
          <w:p w:rsidR="00B64045" w:rsidRDefault="00B64045" w:rsidP="00A72AE7">
            <w:r>
              <w:t>3047</w:t>
            </w:r>
          </w:p>
        </w:tc>
        <w:tc>
          <w:tcPr>
            <w:tcW w:w="1417" w:type="dxa"/>
          </w:tcPr>
          <w:p w:rsidR="00B64045" w:rsidRDefault="00B64045" w:rsidP="00A72AE7">
            <w:r>
              <w:t>6 %</w:t>
            </w:r>
          </w:p>
        </w:tc>
      </w:tr>
      <w:tr w:rsidR="00B64045" w:rsidTr="00A72AE7">
        <w:tc>
          <w:tcPr>
            <w:tcW w:w="1809" w:type="dxa"/>
          </w:tcPr>
          <w:p w:rsidR="00B64045" w:rsidRDefault="00B64045" w:rsidP="00A72AE7">
            <w:r>
              <w:t>Den Haag</w:t>
            </w:r>
          </w:p>
        </w:tc>
        <w:tc>
          <w:tcPr>
            <w:tcW w:w="2127" w:type="dxa"/>
          </w:tcPr>
          <w:p w:rsidR="00B64045" w:rsidRDefault="00B64045" w:rsidP="00A72AE7">
            <w:r>
              <w:t>2697</w:t>
            </w:r>
          </w:p>
        </w:tc>
        <w:tc>
          <w:tcPr>
            <w:tcW w:w="1417" w:type="dxa"/>
          </w:tcPr>
          <w:p w:rsidR="00B64045" w:rsidRDefault="00B64045" w:rsidP="00A72AE7">
            <w:r>
              <w:t>5 %</w:t>
            </w:r>
          </w:p>
        </w:tc>
      </w:tr>
      <w:tr w:rsidR="00B64045" w:rsidTr="00A72AE7">
        <w:tc>
          <w:tcPr>
            <w:tcW w:w="1809" w:type="dxa"/>
          </w:tcPr>
          <w:p w:rsidR="00B64045" w:rsidRDefault="00B64045" w:rsidP="00A72AE7">
            <w:r>
              <w:t>Tilburg</w:t>
            </w:r>
          </w:p>
        </w:tc>
        <w:tc>
          <w:tcPr>
            <w:tcW w:w="2127" w:type="dxa"/>
          </w:tcPr>
          <w:p w:rsidR="00B64045" w:rsidRDefault="00B64045" w:rsidP="00A72AE7">
            <w:r>
              <w:t>1680</w:t>
            </w:r>
          </w:p>
        </w:tc>
        <w:tc>
          <w:tcPr>
            <w:tcW w:w="1417" w:type="dxa"/>
          </w:tcPr>
          <w:p w:rsidR="00B64045" w:rsidRDefault="00B64045" w:rsidP="00A72AE7">
            <w:r>
              <w:t>3 %</w:t>
            </w:r>
          </w:p>
        </w:tc>
      </w:tr>
      <w:tr w:rsidR="00B64045" w:rsidTr="00A72AE7">
        <w:tc>
          <w:tcPr>
            <w:tcW w:w="1809" w:type="dxa"/>
          </w:tcPr>
          <w:p w:rsidR="00B64045" w:rsidRDefault="00B64045" w:rsidP="00A72AE7">
            <w:r>
              <w:t>Nijmegen</w:t>
            </w:r>
          </w:p>
        </w:tc>
        <w:tc>
          <w:tcPr>
            <w:tcW w:w="2127" w:type="dxa"/>
          </w:tcPr>
          <w:p w:rsidR="00B64045" w:rsidRDefault="00B64045" w:rsidP="00A72AE7">
            <w:r>
              <w:t>1457</w:t>
            </w:r>
          </w:p>
        </w:tc>
        <w:tc>
          <w:tcPr>
            <w:tcW w:w="1417" w:type="dxa"/>
          </w:tcPr>
          <w:p w:rsidR="00B64045" w:rsidRDefault="00B64045" w:rsidP="00A72AE7">
            <w:r>
              <w:t>3 %</w:t>
            </w:r>
          </w:p>
        </w:tc>
      </w:tr>
      <w:tr w:rsidR="00B64045" w:rsidTr="00A72AE7">
        <w:tc>
          <w:tcPr>
            <w:tcW w:w="1809" w:type="dxa"/>
          </w:tcPr>
          <w:p w:rsidR="00B64045" w:rsidRDefault="00B64045" w:rsidP="00A72AE7">
            <w:r>
              <w:t>Eindhoven</w:t>
            </w:r>
          </w:p>
        </w:tc>
        <w:tc>
          <w:tcPr>
            <w:tcW w:w="2127" w:type="dxa"/>
          </w:tcPr>
          <w:p w:rsidR="00B64045" w:rsidRDefault="00B64045" w:rsidP="00A72AE7">
            <w:r>
              <w:t>1420</w:t>
            </w:r>
          </w:p>
        </w:tc>
        <w:tc>
          <w:tcPr>
            <w:tcW w:w="1417" w:type="dxa"/>
          </w:tcPr>
          <w:p w:rsidR="00B64045" w:rsidRDefault="00B64045" w:rsidP="00A72AE7">
            <w:r>
              <w:t>3 %</w:t>
            </w:r>
          </w:p>
        </w:tc>
      </w:tr>
      <w:tr w:rsidR="00B64045" w:rsidTr="00A72AE7">
        <w:tc>
          <w:tcPr>
            <w:tcW w:w="1809" w:type="dxa"/>
          </w:tcPr>
          <w:p w:rsidR="00B64045" w:rsidRDefault="00B64045" w:rsidP="00A72AE7">
            <w:r>
              <w:t>Breda</w:t>
            </w:r>
          </w:p>
        </w:tc>
        <w:tc>
          <w:tcPr>
            <w:tcW w:w="2127" w:type="dxa"/>
          </w:tcPr>
          <w:p w:rsidR="00B64045" w:rsidRDefault="00B64045" w:rsidP="00A72AE7">
            <w:r>
              <w:t>1107</w:t>
            </w:r>
          </w:p>
        </w:tc>
        <w:tc>
          <w:tcPr>
            <w:tcW w:w="1417" w:type="dxa"/>
          </w:tcPr>
          <w:p w:rsidR="00B64045" w:rsidRDefault="00B64045" w:rsidP="00A72AE7">
            <w:r>
              <w:t>2 %</w:t>
            </w:r>
          </w:p>
        </w:tc>
      </w:tr>
      <w:tr w:rsidR="00B64045" w:rsidTr="00A72AE7">
        <w:tc>
          <w:tcPr>
            <w:tcW w:w="1809" w:type="dxa"/>
          </w:tcPr>
          <w:p w:rsidR="00B64045" w:rsidRDefault="00B64045" w:rsidP="00A72AE7">
            <w:r>
              <w:t>Leiden</w:t>
            </w:r>
          </w:p>
        </w:tc>
        <w:tc>
          <w:tcPr>
            <w:tcW w:w="2127" w:type="dxa"/>
          </w:tcPr>
          <w:p w:rsidR="00B64045" w:rsidRDefault="00B64045" w:rsidP="00A72AE7">
            <w:r>
              <w:t>1017</w:t>
            </w:r>
          </w:p>
        </w:tc>
        <w:tc>
          <w:tcPr>
            <w:tcW w:w="1417" w:type="dxa"/>
          </w:tcPr>
          <w:p w:rsidR="00B64045" w:rsidRDefault="00B64045" w:rsidP="00A72AE7">
            <w:r>
              <w:t>2 %</w:t>
            </w:r>
          </w:p>
        </w:tc>
      </w:tr>
      <w:tr w:rsidR="00B64045" w:rsidTr="00A72AE7">
        <w:tc>
          <w:tcPr>
            <w:tcW w:w="1809" w:type="dxa"/>
          </w:tcPr>
          <w:p w:rsidR="00B64045" w:rsidRDefault="00B64045" w:rsidP="00A72AE7">
            <w:r>
              <w:t>Overig</w:t>
            </w:r>
          </w:p>
        </w:tc>
        <w:tc>
          <w:tcPr>
            <w:tcW w:w="2127" w:type="dxa"/>
          </w:tcPr>
          <w:p w:rsidR="00B64045" w:rsidRDefault="00B64045" w:rsidP="00A72AE7">
            <w:r>
              <w:t>rest</w:t>
            </w:r>
          </w:p>
        </w:tc>
        <w:tc>
          <w:tcPr>
            <w:tcW w:w="1417" w:type="dxa"/>
          </w:tcPr>
          <w:p w:rsidR="00B64045" w:rsidRDefault="00B64045" w:rsidP="00A72AE7">
            <w:r>
              <w:t>26 %</w:t>
            </w:r>
          </w:p>
        </w:tc>
      </w:tr>
    </w:tbl>
    <w:p w:rsidR="00B64045" w:rsidRPr="00F95797" w:rsidRDefault="00B64045" w:rsidP="00F95797"/>
    <w:p w:rsidR="009A7439" w:rsidRDefault="009A7439" w:rsidP="009A7439">
      <w:pPr>
        <w:pStyle w:val="Kop2"/>
      </w:pPr>
      <w:r>
        <w:t>Bezoekcijfers</w:t>
      </w:r>
    </w:p>
    <w:p w:rsidR="00505115" w:rsidRPr="00695721" w:rsidRDefault="00522576" w:rsidP="00505115">
      <w:pPr>
        <w:rPr>
          <w:b/>
        </w:rPr>
      </w:pPr>
      <w:r w:rsidRPr="00522576">
        <w:rPr>
          <w:b/>
        </w:rPr>
        <w:t>Bezoekcijfers na het inloggen op OnlineHuisrekening.nl</w:t>
      </w:r>
    </w:p>
    <w:p w:rsidR="00505115" w:rsidRPr="00695721" w:rsidRDefault="00522576" w:rsidP="00505115">
      <w:r w:rsidRPr="00522576">
        <w:t xml:space="preserve">50.000 </w:t>
      </w:r>
      <w:proofErr w:type="spellStart"/>
      <w:r w:rsidRPr="00522576">
        <w:t>Visits</w:t>
      </w:r>
      <w:proofErr w:type="spellEnd"/>
    </w:p>
    <w:p w:rsidR="00505115" w:rsidRPr="00F2195D" w:rsidRDefault="00505115" w:rsidP="00505115">
      <w:r w:rsidRPr="00F2195D">
        <w:t xml:space="preserve">12.000 Unique </w:t>
      </w:r>
      <w:proofErr w:type="spellStart"/>
      <w:r w:rsidRPr="00F2195D">
        <w:t>Visitors</w:t>
      </w:r>
      <w:proofErr w:type="spellEnd"/>
    </w:p>
    <w:p w:rsidR="00505115" w:rsidRPr="00695721" w:rsidRDefault="00522576" w:rsidP="00505115">
      <w:r w:rsidRPr="00522576">
        <w:t>325.000 Pageviews</w:t>
      </w:r>
    </w:p>
    <w:p w:rsidR="00505115" w:rsidRPr="00695721" w:rsidRDefault="00522576" w:rsidP="00505115">
      <w:r w:rsidRPr="00522576">
        <w:t xml:space="preserve"> </w:t>
      </w:r>
    </w:p>
    <w:p w:rsidR="00695721" w:rsidRPr="00695721" w:rsidRDefault="00695721" w:rsidP="00695721">
      <w:pPr>
        <w:rPr>
          <w:b/>
        </w:rPr>
      </w:pPr>
      <w:r w:rsidRPr="00695721">
        <w:rPr>
          <w:b/>
        </w:rPr>
        <w:t xml:space="preserve">Bezoekcijfers </w:t>
      </w:r>
      <w:r>
        <w:rPr>
          <w:b/>
        </w:rPr>
        <w:t xml:space="preserve">voor </w:t>
      </w:r>
      <w:r w:rsidRPr="00695721">
        <w:rPr>
          <w:b/>
        </w:rPr>
        <w:t>het inloggen op OnlineHuisrekening.nl</w:t>
      </w:r>
    </w:p>
    <w:p w:rsidR="00505115" w:rsidRPr="00F2195D" w:rsidRDefault="00505115" w:rsidP="00505115">
      <w:r w:rsidRPr="00F2195D">
        <w:t xml:space="preserve">34.000 </w:t>
      </w:r>
      <w:proofErr w:type="spellStart"/>
      <w:r w:rsidRPr="00F2195D">
        <w:t>Visits</w:t>
      </w:r>
      <w:proofErr w:type="spellEnd"/>
    </w:p>
    <w:p w:rsidR="00505115" w:rsidRPr="00F2195D" w:rsidRDefault="00505115" w:rsidP="00505115">
      <w:r w:rsidRPr="00F2195D">
        <w:t xml:space="preserve">12.500 Unique </w:t>
      </w:r>
      <w:proofErr w:type="spellStart"/>
      <w:r w:rsidRPr="00F2195D">
        <w:t>Visitors</w:t>
      </w:r>
      <w:proofErr w:type="spellEnd"/>
    </w:p>
    <w:p w:rsidR="00505115" w:rsidRPr="00F2195D" w:rsidRDefault="00505115" w:rsidP="00505115">
      <w:r w:rsidRPr="00F2195D">
        <w:t>62.000 Pageviews</w:t>
      </w:r>
    </w:p>
    <w:p w:rsidR="00505115" w:rsidRPr="00F2195D" w:rsidRDefault="00505115" w:rsidP="00505115"/>
    <w:p w:rsidR="00505115" w:rsidRPr="00505115" w:rsidRDefault="00505115" w:rsidP="00505115">
      <w:pPr>
        <w:rPr>
          <w:b/>
        </w:rPr>
      </w:pPr>
      <w:r w:rsidRPr="00505115">
        <w:rPr>
          <w:b/>
        </w:rPr>
        <w:t>Mails</w:t>
      </w:r>
    </w:p>
    <w:p w:rsidR="00505115" w:rsidRDefault="00505115" w:rsidP="00505115">
      <w:r>
        <w:t xml:space="preserve">Gedurende afgelopen jaar +/- 170.000 mails verstuurd. </w:t>
      </w:r>
    </w:p>
    <w:p w:rsidR="00505115" w:rsidRDefault="00505115" w:rsidP="00505115"/>
    <w:p w:rsidR="00505115" w:rsidRPr="00505115" w:rsidRDefault="00505115" w:rsidP="00505115">
      <w:pPr>
        <w:rPr>
          <w:b/>
        </w:rPr>
      </w:pPr>
      <w:r w:rsidRPr="00505115">
        <w:rPr>
          <w:b/>
        </w:rPr>
        <w:t>Groei</w:t>
      </w:r>
    </w:p>
    <w:p w:rsidR="00F95797" w:rsidRDefault="00505115" w:rsidP="00F95797">
      <w:r>
        <w:t>Iedere maand melden zich +/- 250 nieuwe gebruikers aan.</w:t>
      </w:r>
    </w:p>
    <w:p w:rsidR="00505115" w:rsidRDefault="00505115" w:rsidP="00F95797"/>
    <w:p w:rsidR="00505115" w:rsidRPr="00F95797" w:rsidRDefault="00505115" w:rsidP="00F95797">
      <w:r>
        <w:t>(gegevens over periode 01-08-2010 t/m 31-07-2011)</w:t>
      </w:r>
    </w:p>
    <w:p w:rsidR="009A7439" w:rsidRDefault="009A7439" w:rsidP="00463FEB">
      <w:pPr>
        <w:pStyle w:val="Kop2"/>
      </w:pPr>
      <w:r>
        <w:t>Advertentiemogelijk</w:t>
      </w:r>
      <w:r w:rsidR="00463FEB">
        <w:t>heden</w:t>
      </w:r>
    </w:p>
    <w:p w:rsidR="00463FEB" w:rsidRPr="00463FEB" w:rsidRDefault="00463FEB" w:rsidP="00463FEB">
      <w:r>
        <w:t>Er worden grofweg 2 mogelijkheden aangeboden om te adverteren op OnlineHuisrekening</w:t>
      </w:r>
      <w:r w:rsidR="00F95797">
        <w:t xml:space="preserve">.nl. Via </w:t>
      </w:r>
      <w:proofErr w:type="spellStart"/>
      <w:r w:rsidR="00F95797">
        <w:t>banners</w:t>
      </w:r>
      <w:proofErr w:type="spellEnd"/>
      <w:r w:rsidR="00F95797">
        <w:t xml:space="preserve"> op de website en via </w:t>
      </w:r>
      <w:proofErr w:type="spellStart"/>
      <w:r w:rsidR="00F95797">
        <w:t>banners</w:t>
      </w:r>
      <w:proofErr w:type="spellEnd"/>
      <w:r w:rsidR="00F95797">
        <w:t xml:space="preserve"> in de mails die worden </w:t>
      </w:r>
      <w:r w:rsidR="00F95797">
        <w:lastRenderedPageBreak/>
        <w:t xml:space="preserve">gestuurd bij het gebruik van OnlineHuisrekening.nl. Op aanvraag kan ook gekeken worden naar andere manieren om te adverteren. Zoals bijvoorbeeld via een </w:t>
      </w:r>
      <w:proofErr w:type="spellStart"/>
      <w:r w:rsidR="00F95797">
        <w:t>advertorial</w:t>
      </w:r>
      <w:proofErr w:type="spellEnd"/>
      <w:r w:rsidR="00F95797">
        <w:t xml:space="preserve">. </w:t>
      </w:r>
    </w:p>
    <w:p w:rsidR="00463FEB" w:rsidRDefault="00463FEB" w:rsidP="00463FEB">
      <w:pPr>
        <w:pStyle w:val="Kop3"/>
      </w:pPr>
      <w:r>
        <w:t>Adverteren op de website</w:t>
      </w:r>
    </w:p>
    <w:p w:rsidR="00B64045" w:rsidRPr="00B64045" w:rsidRDefault="00B64045" w:rsidP="00B64045">
      <w:r>
        <w:rPr>
          <w:noProof/>
          <w:lang w:val="en-US" w:eastAsia="en-US"/>
        </w:rPr>
        <w:drawing>
          <wp:inline distT="0" distB="0" distL="0" distR="0">
            <wp:extent cx="5760720" cy="2731770"/>
            <wp:effectExtent l="19050" t="0" r="0" b="0"/>
            <wp:docPr id="3" name="Afbeelding 2" descr="OH a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 ads.png"/>
                    <pic:cNvPicPr/>
                  </pic:nvPicPr>
                  <pic:blipFill>
                    <a:blip r:embed="rId5" cstate="print"/>
                    <a:stretch>
                      <a:fillRect/>
                    </a:stretch>
                  </pic:blipFill>
                  <pic:spPr>
                    <a:xfrm>
                      <a:off x="0" y="0"/>
                      <a:ext cx="5760720" cy="2731770"/>
                    </a:xfrm>
                    <a:prstGeom prst="rect">
                      <a:avLst/>
                    </a:prstGeom>
                  </pic:spPr>
                </pic:pic>
              </a:graphicData>
            </a:graphic>
          </wp:inline>
        </w:drawing>
      </w:r>
    </w:p>
    <w:p w:rsidR="00463FEB" w:rsidRDefault="00463FEB" w:rsidP="00463FEB"/>
    <w:p w:rsidR="00B64045" w:rsidRDefault="00B64045" w:rsidP="00463FEB">
      <w:r>
        <w:t>Banner 1: Deze wordt geplaatst in de content/menu gedeelte. Deze wordt altijd in zijn geheel op het scherm getoond.</w:t>
      </w:r>
    </w:p>
    <w:p w:rsidR="00B64045" w:rsidRDefault="00B64045" w:rsidP="00463FEB">
      <w:r>
        <w:t xml:space="preserve">Banner 2: Een langwerpige advertentie aan de linkerkant, naast de content. </w:t>
      </w:r>
    </w:p>
    <w:p w:rsidR="00B64045" w:rsidRPr="00463FEB" w:rsidRDefault="00B64045" w:rsidP="00463FEB">
      <w:r>
        <w:t>Banner 3:  Een langwerpige advertentie aan de linkerkant, naast de content.</w:t>
      </w:r>
    </w:p>
    <w:p w:rsidR="00463FEB" w:rsidRDefault="00463FEB" w:rsidP="00463FEB">
      <w:pPr>
        <w:pStyle w:val="Kop3"/>
      </w:pPr>
      <w:r>
        <w:t>Adverteren in mails</w:t>
      </w:r>
    </w:p>
    <w:p w:rsidR="00463FEB" w:rsidRPr="00463FEB" w:rsidRDefault="00463FEB" w:rsidP="00463FEB">
      <w:r>
        <w:t xml:space="preserve">Tijdens het gebruik van OnlineHuisrekening.nl worden verschillende mails verstuurd. Als </w:t>
      </w:r>
      <w:r w:rsidR="00695721">
        <w:t xml:space="preserve">een </w:t>
      </w:r>
      <w:r>
        <w:t xml:space="preserve">persoon kosten invoert, zullen </w:t>
      </w:r>
      <w:r w:rsidRPr="00463FEB">
        <w:t>alle</w:t>
      </w:r>
      <w:r>
        <w:t xml:space="preserve"> overige</w:t>
      </w:r>
      <w:r w:rsidRPr="00463FEB">
        <w:t xml:space="preserve"> betrokkenen</w:t>
      </w:r>
      <w:r>
        <w:t>, mits ingeschreven voor mail notificatie, een mail ontvangen met ingevoerde kosten. Ditzelfde geldt voor het aanpassen en wijzigen van kosten, het verrekenen van kosten en het versturen van berichten.</w:t>
      </w:r>
    </w:p>
    <w:p w:rsidR="00463FEB" w:rsidRPr="00463FEB" w:rsidRDefault="00695721" w:rsidP="00463FEB">
      <w:r>
        <w:rPr>
          <w:noProof/>
          <w:lang w:val="en-US" w:eastAsia="en-US"/>
        </w:rPr>
        <w:lastRenderedPageBreak/>
        <w:drawing>
          <wp:inline distT="0" distB="0" distL="0" distR="0">
            <wp:extent cx="5715000" cy="5448300"/>
            <wp:effectExtent l="19050" t="0" r="0" b="0"/>
            <wp:docPr id="2" name="Picture 2" descr="OH_maila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H_mailad_1"/>
                    <pic:cNvPicPr>
                      <a:picLocks noChangeAspect="1" noChangeArrowheads="1"/>
                    </pic:cNvPicPr>
                  </pic:nvPicPr>
                  <pic:blipFill>
                    <a:blip r:embed="rId6" cstate="print"/>
                    <a:srcRect/>
                    <a:stretch>
                      <a:fillRect/>
                    </a:stretch>
                  </pic:blipFill>
                  <pic:spPr bwMode="auto">
                    <a:xfrm>
                      <a:off x="0" y="0"/>
                      <a:ext cx="5715000" cy="5448300"/>
                    </a:xfrm>
                    <a:prstGeom prst="rect">
                      <a:avLst/>
                    </a:prstGeom>
                    <a:noFill/>
                    <a:ln w="9525">
                      <a:noFill/>
                      <a:miter lim="800000"/>
                      <a:headEnd/>
                      <a:tailEnd/>
                    </a:ln>
                  </pic:spPr>
                </pic:pic>
              </a:graphicData>
            </a:graphic>
          </wp:inline>
        </w:drawing>
      </w:r>
    </w:p>
    <w:p w:rsidR="00463FEB" w:rsidRPr="00463FEB" w:rsidRDefault="00463FEB" w:rsidP="00463FEB"/>
    <w:p w:rsidR="00463FEB" w:rsidRDefault="00463FEB" w:rsidP="00463FEB">
      <w:pPr>
        <w:pStyle w:val="Kop2"/>
      </w:pPr>
      <w:r>
        <w:t>Prijzen</w:t>
      </w:r>
    </w:p>
    <w:p w:rsidR="00463FEB" w:rsidRPr="00505115" w:rsidRDefault="00463FEB" w:rsidP="00463FEB">
      <w:pPr>
        <w:rPr>
          <w:b/>
        </w:rPr>
      </w:pPr>
      <w:r w:rsidRPr="00505115">
        <w:rPr>
          <w:b/>
        </w:rPr>
        <w:t>C</w:t>
      </w:r>
      <w:r w:rsidR="00505115" w:rsidRPr="00505115">
        <w:rPr>
          <w:b/>
        </w:rPr>
        <w:t xml:space="preserve">PM prijzen* voor website </w:t>
      </w:r>
      <w:proofErr w:type="spellStart"/>
      <w:r w:rsidR="00505115" w:rsidRPr="00505115">
        <w:rPr>
          <w:b/>
        </w:rPr>
        <w:t>banners</w:t>
      </w:r>
      <w:proofErr w:type="spellEnd"/>
    </w:p>
    <w:tbl>
      <w:tblPr>
        <w:tblStyle w:val="Tabelraster"/>
        <w:tblW w:w="0" w:type="auto"/>
        <w:tblLook w:val="01E0"/>
      </w:tblPr>
      <w:tblGrid>
        <w:gridCol w:w="2303"/>
        <w:gridCol w:w="2303"/>
        <w:gridCol w:w="2303"/>
        <w:gridCol w:w="2303"/>
      </w:tblGrid>
      <w:tr w:rsidR="00463FEB" w:rsidTr="00463FEB">
        <w:tc>
          <w:tcPr>
            <w:tcW w:w="2303" w:type="dxa"/>
          </w:tcPr>
          <w:p w:rsidR="00463FEB" w:rsidRDefault="00463FEB" w:rsidP="00463FEB"/>
        </w:tc>
        <w:tc>
          <w:tcPr>
            <w:tcW w:w="2303" w:type="dxa"/>
          </w:tcPr>
          <w:p w:rsidR="00463FEB" w:rsidRDefault="00463FEB" w:rsidP="00463FEB">
            <w:r>
              <w:t>1000 weergaven</w:t>
            </w:r>
          </w:p>
        </w:tc>
        <w:tc>
          <w:tcPr>
            <w:tcW w:w="2303" w:type="dxa"/>
          </w:tcPr>
          <w:p w:rsidR="00463FEB" w:rsidRDefault="00586AD5" w:rsidP="00F2195D">
            <w:r>
              <w:t>30</w:t>
            </w:r>
            <w:r w:rsidR="00463FEB">
              <w:t>000 weergaven</w:t>
            </w:r>
            <w:r w:rsidR="00F2195D">
              <w:t xml:space="preserve"> (+/- 1 maand)</w:t>
            </w:r>
          </w:p>
        </w:tc>
        <w:tc>
          <w:tcPr>
            <w:tcW w:w="2303" w:type="dxa"/>
          </w:tcPr>
          <w:p w:rsidR="00463FEB" w:rsidRDefault="00586AD5" w:rsidP="00586AD5">
            <w:r>
              <w:t xml:space="preserve">90000 </w:t>
            </w:r>
            <w:r w:rsidR="00463FEB">
              <w:t>weergaven</w:t>
            </w:r>
            <w:r w:rsidR="00F2195D">
              <w:t xml:space="preserve"> (+/- 3 maanden)</w:t>
            </w:r>
          </w:p>
        </w:tc>
      </w:tr>
      <w:tr w:rsidR="00505115" w:rsidTr="00463FEB">
        <w:tc>
          <w:tcPr>
            <w:tcW w:w="2303" w:type="dxa"/>
          </w:tcPr>
          <w:p w:rsidR="00505115" w:rsidRDefault="00505115" w:rsidP="00463FEB">
            <w:r>
              <w:t>Banner 1</w:t>
            </w:r>
          </w:p>
        </w:tc>
        <w:tc>
          <w:tcPr>
            <w:tcW w:w="2303" w:type="dxa"/>
          </w:tcPr>
          <w:p w:rsidR="00505115" w:rsidRDefault="00505115" w:rsidP="00463FEB">
            <w:r>
              <w:t>€</w:t>
            </w:r>
            <w:r w:rsidR="00B64045">
              <w:t xml:space="preserve"> 30</w:t>
            </w:r>
            <w:r w:rsidR="00621988">
              <w:t>,-</w:t>
            </w:r>
          </w:p>
        </w:tc>
        <w:tc>
          <w:tcPr>
            <w:tcW w:w="2303" w:type="dxa"/>
          </w:tcPr>
          <w:p w:rsidR="00505115" w:rsidRDefault="00505115" w:rsidP="0025185C">
            <w:r>
              <w:t>€</w:t>
            </w:r>
            <w:r w:rsidR="00621988">
              <w:t xml:space="preserve"> 2</w:t>
            </w:r>
            <w:r w:rsidR="00B64045">
              <w:t>8</w:t>
            </w:r>
            <w:r w:rsidR="00621988">
              <w:t>,-</w:t>
            </w:r>
          </w:p>
        </w:tc>
        <w:tc>
          <w:tcPr>
            <w:tcW w:w="2303" w:type="dxa"/>
          </w:tcPr>
          <w:p w:rsidR="00505115" w:rsidRDefault="00505115" w:rsidP="00621988">
            <w:r>
              <w:t>€</w:t>
            </w:r>
            <w:r w:rsidR="00B64045">
              <w:t xml:space="preserve"> 26</w:t>
            </w:r>
            <w:r w:rsidR="00621988">
              <w:t>,-</w:t>
            </w:r>
          </w:p>
        </w:tc>
      </w:tr>
      <w:tr w:rsidR="00505115" w:rsidTr="00463FEB">
        <w:tc>
          <w:tcPr>
            <w:tcW w:w="2303" w:type="dxa"/>
          </w:tcPr>
          <w:p w:rsidR="00505115" w:rsidRDefault="00505115" w:rsidP="00463FEB">
            <w:r>
              <w:t>Banner 2</w:t>
            </w:r>
          </w:p>
        </w:tc>
        <w:tc>
          <w:tcPr>
            <w:tcW w:w="2303" w:type="dxa"/>
          </w:tcPr>
          <w:p w:rsidR="00505115" w:rsidRDefault="00505115" w:rsidP="00463FEB">
            <w:r>
              <w:t>€</w:t>
            </w:r>
            <w:r w:rsidR="00621988">
              <w:t xml:space="preserve"> 19,50</w:t>
            </w:r>
          </w:p>
        </w:tc>
        <w:tc>
          <w:tcPr>
            <w:tcW w:w="2303" w:type="dxa"/>
          </w:tcPr>
          <w:p w:rsidR="00505115" w:rsidRDefault="00505115" w:rsidP="00621988">
            <w:r>
              <w:t>€</w:t>
            </w:r>
            <w:r w:rsidR="00621988">
              <w:t xml:space="preserve"> 18,50</w:t>
            </w:r>
          </w:p>
        </w:tc>
        <w:tc>
          <w:tcPr>
            <w:tcW w:w="2303" w:type="dxa"/>
          </w:tcPr>
          <w:p w:rsidR="00505115" w:rsidRDefault="00505115" w:rsidP="00621988">
            <w:r>
              <w:t>€</w:t>
            </w:r>
            <w:r w:rsidR="00621988">
              <w:t xml:space="preserve"> 17,50</w:t>
            </w:r>
          </w:p>
        </w:tc>
      </w:tr>
      <w:tr w:rsidR="00B64045" w:rsidTr="00463FEB">
        <w:tc>
          <w:tcPr>
            <w:tcW w:w="2303" w:type="dxa"/>
          </w:tcPr>
          <w:p w:rsidR="00B64045" w:rsidRDefault="00B64045" w:rsidP="00463FEB">
            <w:r>
              <w:t>Banner 3</w:t>
            </w:r>
          </w:p>
        </w:tc>
        <w:tc>
          <w:tcPr>
            <w:tcW w:w="2303" w:type="dxa"/>
          </w:tcPr>
          <w:p w:rsidR="00B64045" w:rsidRDefault="00B64045" w:rsidP="00A72AE7">
            <w:r>
              <w:t>€ 24,50</w:t>
            </w:r>
          </w:p>
        </w:tc>
        <w:tc>
          <w:tcPr>
            <w:tcW w:w="2303" w:type="dxa"/>
          </w:tcPr>
          <w:p w:rsidR="00B64045" w:rsidRDefault="00B64045" w:rsidP="00A72AE7">
            <w:r>
              <w:t>€ 23,50</w:t>
            </w:r>
          </w:p>
        </w:tc>
        <w:tc>
          <w:tcPr>
            <w:tcW w:w="2303" w:type="dxa"/>
          </w:tcPr>
          <w:p w:rsidR="00B64045" w:rsidRDefault="00B64045" w:rsidP="00A72AE7">
            <w:r>
              <w:t>€ 22,50</w:t>
            </w:r>
          </w:p>
        </w:tc>
      </w:tr>
    </w:tbl>
    <w:p w:rsidR="00463FEB" w:rsidRPr="00463FEB" w:rsidRDefault="00463FEB" w:rsidP="00463FEB">
      <w:r>
        <w:t>*Prijzen zijn excl. Btw.</w:t>
      </w:r>
      <w:r w:rsidR="00562657">
        <w:t xml:space="preserve"> De getoonde prijs is de prijs die betaald wordt per 1000 weergaven.</w:t>
      </w:r>
    </w:p>
    <w:p w:rsidR="00463FEB" w:rsidRDefault="00463FEB" w:rsidP="00463FEB"/>
    <w:p w:rsidR="00463FEB" w:rsidRPr="00505115" w:rsidRDefault="00463FEB" w:rsidP="00463FEB">
      <w:pPr>
        <w:rPr>
          <w:b/>
        </w:rPr>
      </w:pPr>
      <w:r w:rsidRPr="00505115">
        <w:rPr>
          <w:b/>
        </w:rPr>
        <w:t>CPM prijzen</w:t>
      </w:r>
      <w:r w:rsidR="00505115" w:rsidRPr="00505115">
        <w:rPr>
          <w:b/>
        </w:rPr>
        <w:t xml:space="preserve">* voor mail </w:t>
      </w:r>
      <w:proofErr w:type="spellStart"/>
      <w:r w:rsidR="00505115" w:rsidRPr="00505115">
        <w:rPr>
          <w:b/>
        </w:rPr>
        <w:t>banners</w:t>
      </w:r>
      <w:proofErr w:type="spellEnd"/>
    </w:p>
    <w:tbl>
      <w:tblPr>
        <w:tblStyle w:val="Tabelraster"/>
        <w:tblW w:w="0" w:type="auto"/>
        <w:tblLook w:val="01E0"/>
      </w:tblPr>
      <w:tblGrid>
        <w:gridCol w:w="2303"/>
        <w:gridCol w:w="2303"/>
        <w:gridCol w:w="2303"/>
        <w:gridCol w:w="2303"/>
      </w:tblGrid>
      <w:tr w:rsidR="00463FEB" w:rsidTr="00F95797">
        <w:tc>
          <w:tcPr>
            <w:tcW w:w="2303" w:type="dxa"/>
          </w:tcPr>
          <w:p w:rsidR="00463FEB" w:rsidRDefault="00463FEB" w:rsidP="00F95797"/>
        </w:tc>
        <w:tc>
          <w:tcPr>
            <w:tcW w:w="2303" w:type="dxa"/>
          </w:tcPr>
          <w:p w:rsidR="00463FEB" w:rsidRDefault="00463FEB" w:rsidP="00F95797">
            <w:r>
              <w:t>1000 weergaven</w:t>
            </w:r>
            <w:r w:rsidR="00F2195D">
              <w:t xml:space="preserve"> </w:t>
            </w:r>
          </w:p>
        </w:tc>
        <w:tc>
          <w:tcPr>
            <w:tcW w:w="2303" w:type="dxa"/>
          </w:tcPr>
          <w:p w:rsidR="00463FEB" w:rsidRDefault="00586AD5" w:rsidP="00586AD5">
            <w:r>
              <w:t xml:space="preserve">15000 </w:t>
            </w:r>
            <w:r w:rsidR="00463FEB">
              <w:t>weergaven</w:t>
            </w:r>
            <w:r w:rsidR="00F2195D">
              <w:t xml:space="preserve"> (+/- 1 maand)</w:t>
            </w:r>
          </w:p>
        </w:tc>
        <w:tc>
          <w:tcPr>
            <w:tcW w:w="2303" w:type="dxa"/>
          </w:tcPr>
          <w:p w:rsidR="00463FEB" w:rsidRDefault="00586AD5" w:rsidP="00F95797">
            <w:r>
              <w:t xml:space="preserve">45000 </w:t>
            </w:r>
            <w:r w:rsidR="00463FEB">
              <w:t>weergaven</w:t>
            </w:r>
          </w:p>
          <w:p w:rsidR="00F2195D" w:rsidRDefault="00F2195D" w:rsidP="00F95797">
            <w:r>
              <w:t>(+/- 3 maanden)</w:t>
            </w:r>
          </w:p>
        </w:tc>
      </w:tr>
      <w:tr w:rsidR="00505115" w:rsidTr="00F95797">
        <w:tc>
          <w:tcPr>
            <w:tcW w:w="2303" w:type="dxa"/>
          </w:tcPr>
          <w:p w:rsidR="00505115" w:rsidRDefault="00505115" w:rsidP="00F95797">
            <w:r>
              <w:t>Mail banner 1</w:t>
            </w:r>
          </w:p>
        </w:tc>
        <w:tc>
          <w:tcPr>
            <w:tcW w:w="2303" w:type="dxa"/>
          </w:tcPr>
          <w:p w:rsidR="00505115" w:rsidRDefault="00505115" w:rsidP="00621988">
            <w:r>
              <w:t>€</w:t>
            </w:r>
            <w:r w:rsidR="00621988">
              <w:t xml:space="preserve"> 32,50</w:t>
            </w:r>
          </w:p>
        </w:tc>
        <w:tc>
          <w:tcPr>
            <w:tcW w:w="2303" w:type="dxa"/>
          </w:tcPr>
          <w:p w:rsidR="00505115" w:rsidRDefault="00505115" w:rsidP="00621988">
            <w:r>
              <w:t>€</w:t>
            </w:r>
            <w:r w:rsidR="00621988">
              <w:t xml:space="preserve"> 30,-</w:t>
            </w:r>
          </w:p>
        </w:tc>
        <w:tc>
          <w:tcPr>
            <w:tcW w:w="2303" w:type="dxa"/>
          </w:tcPr>
          <w:p w:rsidR="00505115" w:rsidRDefault="00505115" w:rsidP="00621988">
            <w:r>
              <w:t>€</w:t>
            </w:r>
            <w:r w:rsidR="00621988">
              <w:t xml:space="preserve"> 27,50</w:t>
            </w:r>
          </w:p>
        </w:tc>
      </w:tr>
      <w:tr w:rsidR="00505115" w:rsidTr="00F95797">
        <w:tc>
          <w:tcPr>
            <w:tcW w:w="2303" w:type="dxa"/>
          </w:tcPr>
          <w:p w:rsidR="00505115" w:rsidRDefault="00505115" w:rsidP="00F95797">
            <w:r>
              <w:t>Mail banner 2</w:t>
            </w:r>
          </w:p>
        </w:tc>
        <w:tc>
          <w:tcPr>
            <w:tcW w:w="2303" w:type="dxa"/>
          </w:tcPr>
          <w:p w:rsidR="00505115" w:rsidRDefault="00505115" w:rsidP="00621988">
            <w:r>
              <w:t>€</w:t>
            </w:r>
            <w:r w:rsidR="00621988">
              <w:t xml:space="preserve"> 27,50</w:t>
            </w:r>
          </w:p>
        </w:tc>
        <w:tc>
          <w:tcPr>
            <w:tcW w:w="2303" w:type="dxa"/>
          </w:tcPr>
          <w:p w:rsidR="00505115" w:rsidRDefault="00505115" w:rsidP="00621988">
            <w:r>
              <w:t>€</w:t>
            </w:r>
            <w:r w:rsidR="00621988">
              <w:t xml:space="preserve"> 26,-</w:t>
            </w:r>
          </w:p>
        </w:tc>
        <w:tc>
          <w:tcPr>
            <w:tcW w:w="2303" w:type="dxa"/>
          </w:tcPr>
          <w:p w:rsidR="00505115" w:rsidRDefault="00505115" w:rsidP="00621988">
            <w:r>
              <w:t>€</w:t>
            </w:r>
            <w:r w:rsidR="00621988">
              <w:t xml:space="preserve"> 23,50</w:t>
            </w:r>
          </w:p>
        </w:tc>
      </w:tr>
    </w:tbl>
    <w:p w:rsidR="00463FEB" w:rsidRPr="00463FEB" w:rsidRDefault="00463FEB" w:rsidP="00463FEB">
      <w:r>
        <w:t>*Prijzen zijn excl. Btw.</w:t>
      </w:r>
      <w:r w:rsidR="00562657">
        <w:t xml:space="preserve"> De getoonde prijs is de prijs die betaald wordt per 1000 weergaven.</w:t>
      </w:r>
    </w:p>
    <w:p w:rsidR="00463FEB" w:rsidRPr="00463FEB" w:rsidRDefault="00463FEB" w:rsidP="00463FEB"/>
    <w:sectPr w:rsidR="00463FEB" w:rsidRPr="00463FEB" w:rsidSect="00522576">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F01"/>
  <w:defaultTabStop w:val="708"/>
  <w:hyphenationZone w:val="425"/>
  <w:characterSpacingControl w:val="doNotCompress"/>
  <w:compat/>
  <w:rsids>
    <w:rsidRoot w:val="009A7439"/>
    <w:rsid w:val="0025185C"/>
    <w:rsid w:val="003C1893"/>
    <w:rsid w:val="00463FEB"/>
    <w:rsid w:val="00505115"/>
    <w:rsid w:val="00522576"/>
    <w:rsid w:val="00562657"/>
    <w:rsid w:val="00586AD5"/>
    <w:rsid w:val="005B167A"/>
    <w:rsid w:val="00621988"/>
    <w:rsid w:val="00695721"/>
    <w:rsid w:val="00821579"/>
    <w:rsid w:val="00882382"/>
    <w:rsid w:val="0092169A"/>
    <w:rsid w:val="009A7439"/>
    <w:rsid w:val="00A06490"/>
    <w:rsid w:val="00B045E5"/>
    <w:rsid w:val="00B64045"/>
    <w:rsid w:val="00C6359B"/>
    <w:rsid w:val="00F2195D"/>
    <w:rsid w:val="00F95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6359B"/>
    <w:rPr>
      <w:rFonts w:ascii="Verdana" w:hAnsi="Verdana"/>
      <w:szCs w:val="24"/>
      <w:lang w:val="nl-NL" w:eastAsia="nl-NL"/>
    </w:rPr>
  </w:style>
  <w:style w:type="paragraph" w:styleId="Kop1">
    <w:name w:val="heading 1"/>
    <w:basedOn w:val="Standaard"/>
    <w:next w:val="Standaard"/>
    <w:qFormat/>
    <w:rsid w:val="00C6359B"/>
    <w:pPr>
      <w:keepNext/>
      <w:spacing w:before="240" w:after="60"/>
      <w:outlineLvl w:val="0"/>
    </w:pPr>
    <w:rPr>
      <w:rFonts w:cs="Arial"/>
      <w:b/>
      <w:bCs/>
      <w:kern w:val="32"/>
      <w:sz w:val="32"/>
      <w:szCs w:val="32"/>
    </w:rPr>
  </w:style>
  <w:style w:type="paragraph" w:styleId="Kop2">
    <w:name w:val="heading 2"/>
    <w:basedOn w:val="Standaard"/>
    <w:next w:val="Standaard"/>
    <w:qFormat/>
    <w:rsid w:val="00C6359B"/>
    <w:pPr>
      <w:keepNext/>
      <w:spacing w:before="240" w:after="60"/>
      <w:outlineLvl w:val="1"/>
    </w:pPr>
    <w:rPr>
      <w:rFonts w:cs="Arial"/>
      <w:b/>
      <w:bCs/>
      <w:i/>
      <w:iCs/>
      <w:sz w:val="28"/>
      <w:szCs w:val="28"/>
    </w:rPr>
  </w:style>
  <w:style w:type="paragraph" w:styleId="Kop3">
    <w:name w:val="heading 3"/>
    <w:basedOn w:val="Standaard"/>
    <w:next w:val="Standaard"/>
    <w:qFormat/>
    <w:rsid w:val="00C6359B"/>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63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semiHidden/>
    <w:rsid w:val="00505115"/>
    <w:rPr>
      <w:sz w:val="16"/>
      <w:szCs w:val="16"/>
    </w:rPr>
  </w:style>
  <w:style w:type="paragraph" w:styleId="Tekstopmerking">
    <w:name w:val="annotation text"/>
    <w:basedOn w:val="Standaard"/>
    <w:semiHidden/>
    <w:rsid w:val="00505115"/>
    <w:rPr>
      <w:szCs w:val="20"/>
    </w:rPr>
  </w:style>
  <w:style w:type="paragraph" w:styleId="Onderwerpvanopmerking">
    <w:name w:val="annotation subject"/>
    <w:basedOn w:val="Tekstopmerking"/>
    <w:next w:val="Tekstopmerking"/>
    <w:semiHidden/>
    <w:rsid w:val="00505115"/>
    <w:rPr>
      <w:b/>
      <w:bCs/>
    </w:rPr>
  </w:style>
  <w:style w:type="paragraph" w:styleId="Ballontekst">
    <w:name w:val="Balloon Text"/>
    <w:basedOn w:val="Standaard"/>
    <w:semiHidden/>
    <w:rsid w:val="00505115"/>
    <w:rPr>
      <w:rFonts w:ascii="Tahoma" w:hAnsi="Tahoma" w:cs="Tahoma"/>
      <w:sz w:val="16"/>
      <w:szCs w:val="16"/>
    </w:rPr>
  </w:style>
  <w:style w:type="paragraph" w:styleId="Revisie">
    <w:name w:val="Revision"/>
    <w:hidden/>
    <w:uiPriority w:val="99"/>
    <w:semiHidden/>
    <w:rsid w:val="00695721"/>
    <w:rPr>
      <w:rFonts w:ascii="Verdana" w:hAnsi="Verdana"/>
      <w:szCs w:val="24"/>
      <w:lang w:val="nl-NL" w:eastAsia="nl-NL"/>
    </w:rPr>
  </w:style>
</w:styles>
</file>

<file path=word/webSettings.xml><?xml version="1.0" encoding="utf-8"?>
<w:webSettings xmlns:r="http://schemas.openxmlformats.org/officeDocument/2006/relationships" xmlns:w="http://schemas.openxmlformats.org/wordprocessingml/2006/main">
  <w:divs>
    <w:div w:id="929436487">
      <w:bodyDiv w:val="1"/>
      <w:marLeft w:val="0"/>
      <w:marRight w:val="0"/>
      <w:marTop w:val="0"/>
      <w:marBottom w:val="0"/>
      <w:divBdr>
        <w:top w:val="none" w:sz="0" w:space="0" w:color="auto"/>
        <w:left w:val="none" w:sz="0" w:space="0" w:color="auto"/>
        <w:bottom w:val="none" w:sz="0" w:space="0" w:color="auto"/>
        <w:right w:val="none" w:sz="0" w:space="0" w:color="auto"/>
      </w:divBdr>
      <w:divsChild>
        <w:div w:id="108159539">
          <w:marLeft w:val="0"/>
          <w:marRight w:val="0"/>
          <w:marTop w:val="0"/>
          <w:marBottom w:val="0"/>
          <w:divBdr>
            <w:top w:val="none" w:sz="0" w:space="0" w:color="auto"/>
            <w:left w:val="none" w:sz="0" w:space="0" w:color="auto"/>
            <w:bottom w:val="none" w:sz="0" w:space="0" w:color="auto"/>
            <w:right w:val="none" w:sz="0" w:space="0" w:color="auto"/>
          </w:divBdr>
        </w:div>
        <w:div w:id="1397362770">
          <w:marLeft w:val="0"/>
          <w:marRight w:val="0"/>
          <w:marTop w:val="0"/>
          <w:marBottom w:val="0"/>
          <w:divBdr>
            <w:top w:val="none" w:sz="0" w:space="0" w:color="auto"/>
            <w:left w:val="none" w:sz="0" w:space="0" w:color="auto"/>
            <w:bottom w:val="none" w:sz="0" w:space="0" w:color="auto"/>
            <w:right w:val="none" w:sz="0" w:space="0" w:color="auto"/>
          </w:divBdr>
        </w:div>
        <w:div w:id="1629118459">
          <w:marLeft w:val="0"/>
          <w:marRight w:val="0"/>
          <w:marTop w:val="0"/>
          <w:marBottom w:val="0"/>
          <w:divBdr>
            <w:top w:val="none" w:sz="0" w:space="0" w:color="auto"/>
            <w:left w:val="none" w:sz="0" w:space="0" w:color="auto"/>
            <w:bottom w:val="none" w:sz="0" w:space="0" w:color="auto"/>
            <w:right w:val="none" w:sz="0" w:space="0" w:color="auto"/>
          </w:divBdr>
        </w:div>
        <w:div w:id="162938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445</Words>
  <Characters>2540</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Tarievenkaart OnlineHuisrekening</vt:lpstr>
      <vt:lpstr>Tarievenkaart OnlineHuisrekening</vt:lpstr>
    </vt:vector>
  </TitlesOfParts>
  <Company>ICTSAV</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Tarievenkaart OnlineHuisrekening</dc:title>
  <dc:creator>Vincent de Jong</dc:creator>
  <cp:lastModifiedBy>Vincent de Jong</cp:lastModifiedBy>
  <cp:revision>5</cp:revision>
  <dcterms:created xsi:type="dcterms:W3CDTF">2011-08-10T16:22:00Z</dcterms:created>
  <dcterms:modified xsi:type="dcterms:W3CDTF">2011-08-10T21:29:00Z</dcterms:modified>
</cp:coreProperties>
</file>